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3E661D" w14:textId="77777777" w:rsidR="00617165" w:rsidRPr="002C7C71" w:rsidRDefault="001D408E" w:rsidP="003C7B71">
      <w:pPr>
        <w:spacing w:before="0" w:after="0" w:line="240" w:lineRule="auto"/>
        <w:jc w:val="center"/>
        <w:rPr>
          <w:b/>
        </w:rPr>
      </w:pPr>
      <w:r w:rsidRPr="002C7C71">
        <w:rPr>
          <w:b/>
        </w:rPr>
        <w:t>Observaciones</w:t>
      </w:r>
    </w:p>
    <w:p w14:paraId="62E0502F" w14:textId="77777777" w:rsidR="00617165" w:rsidRPr="002C7C71" w:rsidRDefault="00DB6D9C" w:rsidP="003C7B71">
      <w:pPr>
        <w:spacing w:before="0" w:after="0" w:line="240" w:lineRule="auto"/>
        <w:jc w:val="center"/>
        <w:rPr>
          <w:b/>
        </w:rPr>
      </w:pPr>
      <w:r w:rsidRPr="002C7C71">
        <w:rPr>
          <w:b/>
        </w:rPr>
        <w:t>Informe</w:t>
      </w:r>
      <w:r w:rsidR="00212793">
        <w:rPr>
          <w:b/>
        </w:rPr>
        <w:t xml:space="preserve"> </w:t>
      </w:r>
      <w:r w:rsidR="00212793" w:rsidRPr="002C7C71">
        <w:rPr>
          <w:b/>
        </w:rPr>
        <w:t>Técnico</w:t>
      </w:r>
      <w:r w:rsidR="0076619B">
        <w:rPr>
          <w:b/>
        </w:rPr>
        <w:t xml:space="preserve"> </w:t>
      </w:r>
      <w:r w:rsidR="005461F5">
        <w:rPr>
          <w:b/>
        </w:rPr>
        <w:t>Preliminar</w:t>
      </w:r>
      <w:r w:rsidRPr="002C7C71">
        <w:rPr>
          <w:b/>
        </w:rPr>
        <w:t xml:space="preserve"> </w:t>
      </w:r>
    </w:p>
    <w:p w14:paraId="5270F942" w14:textId="275BF0DE" w:rsidR="007443AE" w:rsidRPr="002C7C71" w:rsidRDefault="00DB6D9C" w:rsidP="003C7B71">
      <w:pPr>
        <w:pBdr>
          <w:bottom w:val="single" w:sz="4" w:space="1" w:color="auto"/>
        </w:pBdr>
        <w:spacing w:before="0" w:after="0" w:line="240" w:lineRule="auto"/>
        <w:jc w:val="center"/>
        <w:rPr>
          <w:b/>
        </w:rPr>
      </w:pPr>
      <w:r w:rsidRPr="002C7C71">
        <w:rPr>
          <w:b/>
        </w:rPr>
        <w:t xml:space="preserve">FIJACIÓN DE PRECIOS DE NUDO PROMEDIO </w:t>
      </w:r>
      <w:r w:rsidR="007443AE" w:rsidRPr="002C7C71">
        <w:rPr>
          <w:b/>
        </w:rPr>
        <w:t xml:space="preserve">– </w:t>
      </w:r>
      <w:r w:rsidR="008B68DA">
        <w:rPr>
          <w:b/>
        </w:rPr>
        <w:t>ENERO</w:t>
      </w:r>
      <w:r w:rsidR="00023298">
        <w:rPr>
          <w:b/>
        </w:rPr>
        <w:t xml:space="preserve"> </w:t>
      </w:r>
      <w:r w:rsidR="00C43A70">
        <w:rPr>
          <w:b/>
        </w:rPr>
        <w:t xml:space="preserve">DE </w:t>
      </w:r>
      <w:r w:rsidR="00643158">
        <w:rPr>
          <w:b/>
        </w:rPr>
        <w:t>202</w:t>
      </w:r>
      <w:r w:rsidR="008B68DA">
        <w:rPr>
          <w:b/>
        </w:rPr>
        <w:t>2</w:t>
      </w:r>
    </w:p>
    <w:p w14:paraId="53173F2E" w14:textId="26BF2022" w:rsidR="00DE21C9" w:rsidRPr="002C7C71" w:rsidRDefault="00DE21C9" w:rsidP="003C7B71">
      <w:pPr>
        <w:pBdr>
          <w:bottom w:val="single" w:sz="4" w:space="1" w:color="auto"/>
        </w:pBdr>
        <w:spacing w:before="0" w:after="0" w:line="240" w:lineRule="auto"/>
        <w:jc w:val="center"/>
        <w:rPr>
          <w:b/>
        </w:rPr>
      </w:pPr>
      <w:r w:rsidRPr="002C7C71">
        <w:rPr>
          <w:b/>
        </w:rPr>
        <w:t xml:space="preserve">SISTEMA </w:t>
      </w:r>
      <w:r w:rsidR="00B729E1">
        <w:rPr>
          <w:b/>
        </w:rPr>
        <w:t>ELÉCTRICO NACIONAL</w:t>
      </w:r>
    </w:p>
    <w:p w14:paraId="3DDF9842" w14:textId="77777777" w:rsidR="00295762" w:rsidRPr="00E73357" w:rsidRDefault="00295762" w:rsidP="003C7B71">
      <w:pPr>
        <w:spacing w:line="240" w:lineRule="auto"/>
        <w:jc w:val="both"/>
        <w:rPr>
          <w:b/>
        </w:rPr>
      </w:pPr>
      <w:r w:rsidRPr="00E73357">
        <w:rPr>
          <w:b/>
        </w:rPr>
        <w:t>Antecedentes Generales</w:t>
      </w:r>
    </w:p>
    <w:p w14:paraId="45E0FFEE" w14:textId="30CC88B8" w:rsidR="00295762" w:rsidRDefault="00295762" w:rsidP="003C7B71">
      <w:pPr>
        <w:spacing w:line="240" w:lineRule="auto"/>
        <w:jc w:val="both"/>
      </w:pPr>
      <w:r w:rsidRPr="002C7C71">
        <w:t xml:space="preserve">Mediante </w:t>
      </w:r>
      <w:r w:rsidR="00290E85">
        <w:t xml:space="preserve">Oficio Ordinario </w:t>
      </w:r>
      <w:r w:rsidR="00AE4508">
        <w:t>CNE N°</w:t>
      </w:r>
      <w:r w:rsidR="005B4C10">
        <w:t> </w:t>
      </w:r>
      <w:r w:rsidR="008B68DA">
        <w:t>754</w:t>
      </w:r>
      <w:r w:rsidR="00AE4508">
        <w:t>-</w:t>
      </w:r>
      <w:r w:rsidR="00326445">
        <w:t>202</w:t>
      </w:r>
      <w:r w:rsidR="00023298">
        <w:t>1</w:t>
      </w:r>
      <w:r w:rsidR="00290E85">
        <w:t xml:space="preserve">, recibido el </w:t>
      </w:r>
      <w:r w:rsidR="00C62FA5">
        <w:t>2</w:t>
      </w:r>
      <w:r w:rsidR="008B68DA">
        <w:t>7</w:t>
      </w:r>
      <w:r w:rsidR="00C62FA5">
        <w:t xml:space="preserve"> </w:t>
      </w:r>
      <w:r w:rsidR="00290E85">
        <w:t xml:space="preserve">de </w:t>
      </w:r>
      <w:r w:rsidR="008B68DA">
        <w:t>octubre</w:t>
      </w:r>
      <w:r w:rsidR="00023298">
        <w:t xml:space="preserve"> </w:t>
      </w:r>
      <w:r w:rsidR="00290E85">
        <w:t xml:space="preserve">de </w:t>
      </w:r>
      <w:r w:rsidR="00023298">
        <w:t>2021</w:t>
      </w:r>
      <w:r w:rsidR="00290E85">
        <w:t xml:space="preserve">, </w:t>
      </w:r>
      <w:r w:rsidRPr="002C7C71">
        <w:t xml:space="preserve">la Comisión Nacional de Energía, CNE, comunicó el </w:t>
      </w:r>
      <w:r w:rsidRPr="00057289">
        <w:t xml:space="preserve">Informe </w:t>
      </w:r>
      <w:r w:rsidR="00290E85">
        <w:t xml:space="preserve">Técnico Preliminar </w:t>
      </w:r>
      <w:r w:rsidR="009F2528">
        <w:t>para la</w:t>
      </w:r>
      <w:r w:rsidR="009F2528" w:rsidRPr="002C7C71">
        <w:t xml:space="preserve"> </w:t>
      </w:r>
      <w:r w:rsidR="00290E85">
        <w:t>“</w:t>
      </w:r>
      <w:r w:rsidR="00326445" w:rsidRPr="00326445">
        <w:t>Fijación de Precios de Nudo Promedio del Sistema Eléctrico Nacional y del factor de ajuste a que se refiere el numeral 3. del artículo 1° de la Ley N°</w:t>
      </w:r>
      <w:r w:rsidR="005B4C10">
        <w:t> </w:t>
      </w:r>
      <w:r w:rsidR="00326445" w:rsidRPr="00326445">
        <w:t>21.185</w:t>
      </w:r>
      <w:r w:rsidR="00290E85">
        <w:t>”</w:t>
      </w:r>
      <w:r w:rsidRPr="002C7C71">
        <w:t xml:space="preserve">, correspondiente a </w:t>
      </w:r>
      <w:r w:rsidR="008B68DA">
        <w:t>enero</w:t>
      </w:r>
      <w:r w:rsidR="00023298">
        <w:t xml:space="preserve"> </w:t>
      </w:r>
      <w:r>
        <w:t>de</w:t>
      </w:r>
      <w:r w:rsidRPr="002C7C71">
        <w:t xml:space="preserve"> </w:t>
      </w:r>
      <w:r w:rsidR="00C62FA5">
        <w:t>202</w:t>
      </w:r>
      <w:r w:rsidR="008B68DA">
        <w:t>2</w:t>
      </w:r>
      <w:r w:rsidRPr="002C7C71">
        <w:t>.</w:t>
      </w:r>
    </w:p>
    <w:p w14:paraId="63C73323" w14:textId="18DF5D5E" w:rsidR="00295762" w:rsidRDefault="00295762" w:rsidP="003C7B71">
      <w:pPr>
        <w:spacing w:line="240" w:lineRule="auto"/>
        <w:jc w:val="both"/>
      </w:pPr>
      <w:bookmarkStart w:id="0" w:name="_Hlk71136204"/>
      <w:r w:rsidRPr="002C7C71">
        <w:t>A continuación</w:t>
      </w:r>
      <w:r w:rsidR="00CB258E">
        <w:t>,</w:t>
      </w:r>
      <w:r w:rsidRPr="002C7C71">
        <w:t xml:space="preserve"> </w:t>
      </w:r>
      <w:r w:rsidR="006E1C69">
        <w:t xml:space="preserve">Compañía General de Electricidad S.A., CGE, </w:t>
      </w:r>
      <w:r w:rsidR="001877C7" w:rsidRPr="002C7C71">
        <w:t>presenta</w:t>
      </w:r>
      <w:r w:rsidR="00CB258E">
        <w:t xml:space="preserve"> sus</w:t>
      </w:r>
      <w:r w:rsidR="001877C7" w:rsidRPr="002C7C71">
        <w:t xml:space="preserve"> observaciones y solicitud</w:t>
      </w:r>
      <w:r w:rsidR="00290E85">
        <w:t>es</w:t>
      </w:r>
      <w:r w:rsidR="001877C7">
        <w:t xml:space="preserve"> </w:t>
      </w:r>
      <w:r w:rsidRPr="002C7C71">
        <w:t>relativas al referido informe.</w:t>
      </w:r>
    </w:p>
    <w:bookmarkEnd w:id="0"/>
    <w:p w14:paraId="0251FA13" w14:textId="611EF4A2" w:rsidR="002049FB" w:rsidRDefault="001D408E" w:rsidP="003C7B71">
      <w:pPr>
        <w:spacing w:line="240" w:lineRule="auto"/>
        <w:rPr>
          <w:b/>
        </w:rPr>
      </w:pPr>
      <w:r w:rsidRPr="002C7C71">
        <w:rPr>
          <w:b/>
        </w:rPr>
        <w:t>Observaciones</w:t>
      </w:r>
    </w:p>
    <w:p w14:paraId="1FDA1A61" w14:textId="2E3B9576" w:rsidR="00607D5F" w:rsidRPr="0015754E" w:rsidRDefault="00660FB2" w:rsidP="002A3E0C">
      <w:pPr>
        <w:pStyle w:val="Ttulo1"/>
        <w:spacing w:line="240" w:lineRule="auto"/>
        <w:rPr>
          <w:rStyle w:val="nfasis"/>
          <w:rFonts w:eastAsiaTheme="minorHAnsi" w:cstheme="minorBidi"/>
          <w:i w:val="0"/>
          <w:iCs w:val="0"/>
          <w:color w:val="auto"/>
          <w:szCs w:val="22"/>
        </w:rPr>
      </w:pPr>
      <w:r>
        <w:rPr>
          <w:rStyle w:val="nfasis"/>
          <w:i w:val="0"/>
          <w:iCs w:val="0"/>
        </w:rPr>
        <w:t>Distribución</w:t>
      </w:r>
      <w:r w:rsidR="00CB45AF">
        <w:rPr>
          <w:rStyle w:val="nfasis"/>
          <w:i w:val="0"/>
          <w:iCs w:val="0"/>
        </w:rPr>
        <w:t xml:space="preserve"> mensual contratos RE</w:t>
      </w:r>
      <w:r w:rsidR="009476E8">
        <w:rPr>
          <w:rStyle w:val="nfasis"/>
          <w:i w:val="0"/>
          <w:iCs w:val="0"/>
        </w:rPr>
        <w:t>7</w:t>
      </w:r>
      <w:r w:rsidR="00CB45AF">
        <w:rPr>
          <w:rStyle w:val="nfasis"/>
          <w:i w:val="0"/>
          <w:iCs w:val="0"/>
        </w:rPr>
        <w:t>04</w:t>
      </w:r>
    </w:p>
    <w:p w14:paraId="0D32AD12" w14:textId="5769EF53" w:rsidR="00607D5F" w:rsidRDefault="00660FB2" w:rsidP="003C7B71">
      <w:pPr>
        <w:spacing w:line="240" w:lineRule="auto"/>
        <w:jc w:val="both"/>
      </w:pPr>
      <w:r>
        <w:t xml:space="preserve">Los contratos correspondientes a </w:t>
      </w:r>
      <w:r w:rsidR="00DF009D">
        <w:t>la licitación CHL</w:t>
      </w:r>
      <w:r w:rsidR="00DE5A6A">
        <w:t xml:space="preserve"> 2006/02 no cuentan con la distribución mensu</w:t>
      </w:r>
      <w:r w:rsidR="00637ABE">
        <w:t>al de energía</w:t>
      </w:r>
      <w:r w:rsidR="00096971">
        <w:t xml:space="preserve"> a contar del año 2022</w:t>
      </w:r>
      <w:r w:rsidR="00FB4B6B">
        <w:t>, según se muestra a continuación:</w:t>
      </w:r>
    </w:p>
    <w:tbl>
      <w:tblPr>
        <w:tblStyle w:val="Tablanormal1"/>
        <w:tblW w:w="0" w:type="auto"/>
        <w:jc w:val="center"/>
        <w:tblLook w:val="04A0" w:firstRow="1" w:lastRow="0" w:firstColumn="1" w:lastColumn="0" w:noHBand="0" w:noVBand="1"/>
      </w:tblPr>
      <w:tblGrid>
        <w:gridCol w:w="1016"/>
        <w:gridCol w:w="2654"/>
        <w:gridCol w:w="581"/>
        <w:gridCol w:w="1233"/>
        <w:gridCol w:w="1946"/>
        <w:gridCol w:w="981"/>
      </w:tblGrid>
      <w:tr w:rsidR="00E77946" w:rsidRPr="00706871" w14:paraId="4B77B4F6" w14:textId="77777777" w:rsidTr="001833AF">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7F2CE28" w14:textId="77777777" w:rsidR="00706871" w:rsidRPr="00706871" w:rsidRDefault="007068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modalidad</w:t>
            </w:r>
          </w:p>
        </w:tc>
        <w:tc>
          <w:tcPr>
            <w:tcW w:w="0" w:type="auto"/>
            <w:noWrap/>
            <w:hideMark/>
          </w:tcPr>
          <w:p w14:paraId="38DBC2FA" w14:textId="77777777" w:rsidR="00706871" w:rsidRPr="00706871" w:rsidRDefault="00706871">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LICITACION</w:t>
            </w:r>
          </w:p>
        </w:tc>
        <w:tc>
          <w:tcPr>
            <w:tcW w:w="0" w:type="auto"/>
            <w:noWrap/>
            <w:hideMark/>
          </w:tcPr>
          <w:p w14:paraId="61D3C0C4" w14:textId="77777777" w:rsidR="00706871" w:rsidRPr="00706871" w:rsidRDefault="00706871">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año</w:t>
            </w:r>
          </w:p>
        </w:tc>
        <w:tc>
          <w:tcPr>
            <w:tcW w:w="0" w:type="auto"/>
            <w:noWrap/>
            <w:hideMark/>
          </w:tcPr>
          <w:p w14:paraId="13971824" w14:textId="6CCE7C1B" w:rsidR="00706871" w:rsidRPr="00706871" w:rsidRDefault="00706871">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E</w:t>
            </w:r>
            <w:r w:rsidR="00E77946">
              <w:rPr>
                <w:rFonts w:ascii="Calibri" w:eastAsia="Times New Roman" w:hAnsi="Calibri" w:cs="Calibri"/>
                <w:color w:val="000000"/>
                <w:sz w:val="18"/>
                <w:szCs w:val="18"/>
                <w:lang w:eastAsia="es-CL"/>
              </w:rPr>
              <w:t>_</w:t>
            </w:r>
            <w:r w:rsidRPr="00706871">
              <w:rPr>
                <w:rFonts w:ascii="Calibri" w:eastAsia="Times New Roman" w:hAnsi="Calibri" w:cs="Calibri"/>
                <w:color w:val="000000"/>
                <w:sz w:val="18"/>
                <w:szCs w:val="18"/>
                <w:lang w:eastAsia="es-CL"/>
              </w:rPr>
              <w:t>Adjudicada</w:t>
            </w:r>
          </w:p>
        </w:tc>
        <w:tc>
          <w:tcPr>
            <w:tcW w:w="0" w:type="auto"/>
            <w:noWrap/>
            <w:hideMark/>
          </w:tcPr>
          <w:p w14:paraId="2685D700" w14:textId="4A8F1AB6" w:rsidR="00706871" w:rsidRPr="00706871" w:rsidRDefault="00E77946">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Pr>
                <w:rFonts w:ascii="Calibri" w:eastAsia="Times New Roman" w:hAnsi="Calibri" w:cs="Calibri"/>
                <w:color w:val="000000"/>
                <w:sz w:val="18"/>
                <w:szCs w:val="18"/>
                <w:lang w:eastAsia="es-CL"/>
              </w:rPr>
              <w:t>E_</w:t>
            </w:r>
            <w:r w:rsidR="00706871" w:rsidRPr="00706871">
              <w:rPr>
                <w:rFonts w:ascii="Calibri" w:eastAsia="Times New Roman" w:hAnsi="Calibri" w:cs="Calibri"/>
                <w:color w:val="000000"/>
                <w:sz w:val="18"/>
                <w:szCs w:val="18"/>
                <w:lang w:eastAsia="es-CL"/>
              </w:rPr>
              <w:t>DistribucionMensua</w:t>
            </w:r>
            <w:r>
              <w:rPr>
                <w:rFonts w:ascii="Calibri" w:eastAsia="Times New Roman" w:hAnsi="Calibri" w:cs="Calibri"/>
                <w:color w:val="000000"/>
                <w:sz w:val="18"/>
                <w:szCs w:val="18"/>
                <w:lang w:eastAsia="es-CL"/>
              </w:rPr>
              <w:t>l</w:t>
            </w:r>
          </w:p>
        </w:tc>
        <w:tc>
          <w:tcPr>
            <w:tcW w:w="0" w:type="auto"/>
            <w:noWrap/>
            <w:hideMark/>
          </w:tcPr>
          <w:p w14:paraId="7795DE22" w14:textId="77777777" w:rsidR="00706871" w:rsidRPr="00706871" w:rsidRDefault="00706871">
            <w:pPr>
              <w:spacing w:before="0" w:after="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Diferencia</w:t>
            </w:r>
          </w:p>
        </w:tc>
      </w:tr>
      <w:tr w:rsidR="001833AF" w:rsidRPr="00706871" w14:paraId="76CEEB0C" w14:textId="77777777" w:rsidTr="001833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A662FE3"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4D47EE3B"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CHL 2006/01</w:t>
            </w:r>
          </w:p>
        </w:tc>
        <w:tc>
          <w:tcPr>
            <w:tcW w:w="0" w:type="auto"/>
            <w:noWrap/>
            <w:hideMark/>
          </w:tcPr>
          <w:p w14:paraId="5B8B344F"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2022 </w:t>
            </w:r>
          </w:p>
        </w:tc>
        <w:tc>
          <w:tcPr>
            <w:tcW w:w="0" w:type="auto"/>
            <w:noWrap/>
            <w:hideMark/>
          </w:tcPr>
          <w:p w14:paraId="0662A39A"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4.330.000</w:t>
            </w:r>
          </w:p>
        </w:tc>
        <w:tc>
          <w:tcPr>
            <w:tcW w:w="0" w:type="auto"/>
            <w:noWrap/>
            <w:hideMark/>
          </w:tcPr>
          <w:p w14:paraId="112B09D0"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4.330.000</w:t>
            </w:r>
          </w:p>
        </w:tc>
        <w:tc>
          <w:tcPr>
            <w:tcW w:w="0" w:type="auto"/>
            <w:noWrap/>
            <w:hideMark/>
          </w:tcPr>
          <w:p w14:paraId="3B243340"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33F2EF0B" w14:textId="77777777" w:rsidTr="001833AF">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B1C3287"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03CB58F6"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CHL 2006/02</w:t>
            </w:r>
          </w:p>
        </w:tc>
        <w:tc>
          <w:tcPr>
            <w:tcW w:w="0" w:type="auto"/>
            <w:noWrap/>
            <w:hideMark/>
          </w:tcPr>
          <w:p w14:paraId="2B2088D8"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2022 </w:t>
            </w:r>
          </w:p>
        </w:tc>
        <w:tc>
          <w:tcPr>
            <w:tcW w:w="0" w:type="auto"/>
            <w:noWrap/>
            <w:hideMark/>
          </w:tcPr>
          <w:p w14:paraId="1A2E9825"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6.923.000</w:t>
            </w:r>
          </w:p>
        </w:tc>
        <w:tc>
          <w:tcPr>
            <w:tcW w:w="0" w:type="auto"/>
            <w:noWrap/>
            <w:hideMark/>
          </w:tcPr>
          <w:p w14:paraId="088F7679"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c>
          <w:tcPr>
            <w:tcW w:w="0" w:type="auto"/>
            <w:noWrap/>
            <w:hideMark/>
          </w:tcPr>
          <w:p w14:paraId="02C0A7D3"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6.923.000</w:t>
            </w:r>
          </w:p>
        </w:tc>
      </w:tr>
      <w:tr w:rsidR="001833AF" w:rsidRPr="00706871" w14:paraId="022B1281" w14:textId="77777777" w:rsidTr="001833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9C944FB"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0967FC59"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CHL 2006/02</w:t>
            </w:r>
          </w:p>
        </w:tc>
        <w:tc>
          <w:tcPr>
            <w:tcW w:w="0" w:type="auto"/>
            <w:noWrap/>
            <w:hideMark/>
          </w:tcPr>
          <w:p w14:paraId="7548876B"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2023 </w:t>
            </w:r>
          </w:p>
        </w:tc>
        <w:tc>
          <w:tcPr>
            <w:tcW w:w="0" w:type="auto"/>
            <w:noWrap/>
            <w:hideMark/>
          </w:tcPr>
          <w:p w14:paraId="7A8010B3"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6.923.000</w:t>
            </w:r>
          </w:p>
        </w:tc>
        <w:tc>
          <w:tcPr>
            <w:tcW w:w="0" w:type="auto"/>
            <w:noWrap/>
            <w:hideMark/>
          </w:tcPr>
          <w:p w14:paraId="1E0D948C"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c>
          <w:tcPr>
            <w:tcW w:w="0" w:type="auto"/>
            <w:noWrap/>
            <w:hideMark/>
          </w:tcPr>
          <w:p w14:paraId="0A087988"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6.923.000</w:t>
            </w:r>
          </w:p>
        </w:tc>
      </w:tr>
      <w:tr w:rsidR="001833AF" w:rsidRPr="00706871" w14:paraId="1D71AF63" w14:textId="77777777" w:rsidTr="001833AF">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97185E7"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232ABAC0"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CHL 2006/02</w:t>
            </w:r>
          </w:p>
        </w:tc>
        <w:tc>
          <w:tcPr>
            <w:tcW w:w="0" w:type="auto"/>
            <w:noWrap/>
            <w:hideMark/>
          </w:tcPr>
          <w:p w14:paraId="394B1B56"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2024 </w:t>
            </w:r>
          </w:p>
        </w:tc>
        <w:tc>
          <w:tcPr>
            <w:tcW w:w="0" w:type="auto"/>
            <w:noWrap/>
            <w:hideMark/>
          </w:tcPr>
          <w:p w14:paraId="116485F1"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4.890.000</w:t>
            </w:r>
          </w:p>
        </w:tc>
        <w:tc>
          <w:tcPr>
            <w:tcW w:w="0" w:type="auto"/>
            <w:noWrap/>
            <w:hideMark/>
          </w:tcPr>
          <w:p w14:paraId="58731DE8"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c>
          <w:tcPr>
            <w:tcW w:w="0" w:type="auto"/>
            <w:noWrap/>
            <w:hideMark/>
          </w:tcPr>
          <w:p w14:paraId="534F1F54"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4.890.000</w:t>
            </w:r>
          </w:p>
        </w:tc>
      </w:tr>
      <w:tr w:rsidR="001833AF" w:rsidRPr="00706871" w14:paraId="10DE2BF3" w14:textId="77777777" w:rsidTr="001833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D622296"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28D5A21F"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CHL 2006/02</w:t>
            </w:r>
          </w:p>
        </w:tc>
        <w:tc>
          <w:tcPr>
            <w:tcW w:w="0" w:type="auto"/>
            <w:noWrap/>
            <w:hideMark/>
          </w:tcPr>
          <w:p w14:paraId="26B939A2"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2025 </w:t>
            </w:r>
          </w:p>
        </w:tc>
        <w:tc>
          <w:tcPr>
            <w:tcW w:w="0" w:type="auto"/>
            <w:noWrap/>
            <w:hideMark/>
          </w:tcPr>
          <w:p w14:paraId="2AE4C270"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4.890.000</w:t>
            </w:r>
          </w:p>
        </w:tc>
        <w:tc>
          <w:tcPr>
            <w:tcW w:w="0" w:type="auto"/>
            <w:noWrap/>
            <w:hideMark/>
          </w:tcPr>
          <w:p w14:paraId="2503FA36"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c>
          <w:tcPr>
            <w:tcW w:w="0" w:type="auto"/>
            <w:noWrap/>
            <w:hideMark/>
          </w:tcPr>
          <w:p w14:paraId="24A2B3F3"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4.890.000</w:t>
            </w:r>
          </w:p>
        </w:tc>
      </w:tr>
      <w:tr w:rsidR="001833AF" w:rsidRPr="00706871" w14:paraId="38E198DB" w14:textId="77777777" w:rsidTr="001833AF">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648C55F"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20C89AEA"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CHL 2006/02-2</w:t>
            </w:r>
          </w:p>
        </w:tc>
        <w:tc>
          <w:tcPr>
            <w:tcW w:w="0" w:type="auto"/>
            <w:noWrap/>
            <w:hideMark/>
          </w:tcPr>
          <w:p w14:paraId="4AEBCED6"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2022 </w:t>
            </w:r>
          </w:p>
        </w:tc>
        <w:tc>
          <w:tcPr>
            <w:tcW w:w="0" w:type="auto"/>
            <w:noWrap/>
            <w:hideMark/>
          </w:tcPr>
          <w:p w14:paraId="536ABAB0"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2.967.000</w:t>
            </w:r>
          </w:p>
        </w:tc>
        <w:tc>
          <w:tcPr>
            <w:tcW w:w="0" w:type="auto"/>
            <w:noWrap/>
            <w:hideMark/>
          </w:tcPr>
          <w:p w14:paraId="4088CEB3"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2.967.000</w:t>
            </w:r>
          </w:p>
        </w:tc>
        <w:tc>
          <w:tcPr>
            <w:tcW w:w="0" w:type="auto"/>
            <w:noWrap/>
            <w:hideMark/>
          </w:tcPr>
          <w:p w14:paraId="5B6E7DEB"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46312362" w14:textId="77777777" w:rsidTr="001833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1B1E665"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60E08C8D"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CHL 2006/02-2</w:t>
            </w:r>
          </w:p>
        </w:tc>
        <w:tc>
          <w:tcPr>
            <w:tcW w:w="0" w:type="auto"/>
            <w:noWrap/>
            <w:hideMark/>
          </w:tcPr>
          <w:p w14:paraId="217CF197"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2023 </w:t>
            </w:r>
          </w:p>
        </w:tc>
        <w:tc>
          <w:tcPr>
            <w:tcW w:w="0" w:type="auto"/>
            <w:noWrap/>
            <w:hideMark/>
          </w:tcPr>
          <w:p w14:paraId="514CE4B4"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2.967.000</w:t>
            </w:r>
          </w:p>
        </w:tc>
        <w:tc>
          <w:tcPr>
            <w:tcW w:w="0" w:type="auto"/>
            <w:noWrap/>
            <w:hideMark/>
          </w:tcPr>
          <w:p w14:paraId="0DEEA5BC"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2.967.000</w:t>
            </w:r>
          </w:p>
        </w:tc>
        <w:tc>
          <w:tcPr>
            <w:tcW w:w="0" w:type="auto"/>
            <w:noWrap/>
            <w:hideMark/>
          </w:tcPr>
          <w:p w14:paraId="1758D6B2"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24008346" w14:textId="77777777" w:rsidTr="001833AF">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62753B2"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0DC2BF7D"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CHQ 2006/01</w:t>
            </w:r>
          </w:p>
        </w:tc>
        <w:tc>
          <w:tcPr>
            <w:tcW w:w="0" w:type="auto"/>
            <w:noWrap/>
            <w:hideMark/>
          </w:tcPr>
          <w:p w14:paraId="0338E080"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2022 </w:t>
            </w:r>
          </w:p>
        </w:tc>
        <w:tc>
          <w:tcPr>
            <w:tcW w:w="0" w:type="auto"/>
            <w:noWrap/>
            <w:hideMark/>
          </w:tcPr>
          <w:p w14:paraId="380949EB"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807.000</w:t>
            </w:r>
          </w:p>
        </w:tc>
        <w:tc>
          <w:tcPr>
            <w:tcW w:w="0" w:type="auto"/>
            <w:noWrap/>
            <w:hideMark/>
          </w:tcPr>
          <w:p w14:paraId="576597C9"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807.000</w:t>
            </w:r>
          </w:p>
        </w:tc>
        <w:tc>
          <w:tcPr>
            <w:tcW w:w="0" w:type="auto"/>
            <w:noWrap/>
            <w:hideMark/>
          </w:tcPr>
          <w:p w14:paraId="6F7CDB93"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73F6A353" w14:textId="77777777" w:rsidTr="001833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2B8EB6C"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4B2C63A7"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CHQ 2006/01</w:t>
            </w:r>
          </w:p>
        </w:tc>
        <w:tc>
          <w:tcPr>
            <w:tcW w:w="0" w:type="auto"/>
            <w:noWrap/>
            <w:hideMark/>
          </w:tcPr>
          <w:p w14:paraId="00F7DA35"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2023 </w:t>
            </w:r>
          </w:p>
        </w:tc>
        <w:tc>
          <w:tcPr>
            <w:tcW w:w="0" w:type="auto"/>
            <w:noWrap/>
            <w:hideMark/>
          </w:tcPr>
          <w:p w14:paraId="3F7AE33E"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807.000</w:t>
            </w:r>
          </w:p>
        </w:tc>
        <w:tc>
          <w:tcPr>
            <w:tcW w:w="0" w:type="auto"/>
            <w:noWrap/>
            <w:hideMark/>
          </w:tcPr>
          <w:p w14:paraId="686CA002"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807.000</w:t>
            </w:r>
          </w:p>
        </w:tc>
        <w:tc>
          <w:tcPr>
            <w:tcW w:w="0" w:type="auto"/>
            <w:noWrap/>
            <w:hideMark/>
          </w:tcPr>
          <w:p w14:paraId="2A4353E8"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1E9ED507" w14:textId="77777777" w:rsidTr="001833AF">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7E4A242"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7931A899"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CHQ 2006/01</w:t>
            </w:r>
          </w:p>
        </w:tc>
        <w:tc>
          <w:tcPr>
            <w:tcW w:w="0" w:type="auto"/>
            <w:noWrap/>
            <w:hideMark/>
          </w:tcPr>
          <w:p w14:paraId="011DE1A2"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2024 </w:t>
            </w:r>
          </w:p>
        </w:tc>
        <w:tc>
          <w:tcPr>
            <w:tcW w:w="0" w:type="auto"/>
            <w:noWrap/>
            <w:hideMark/>
          </w:tcPr>
          <w:p w14:paraId="7265B4A1"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807.000</w:t>
            </w:r>
          </w:p>
        </w:tc>
        <w:tc>
          <w:tcPr>
            <w:tcW w:w="0" w:type="auto"/>
            <w:noWrap/>
            <w:hideMark/>
          </w:tcPr>
          <w:p w14:paraId="42CF67D8"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807.000</w:t>
            </w:r>
          </w:p>
        </w:tc>
        <w:tc>
          <w:tcPr>
            <w:tcW w:w="0" w:type="auto"/>
            <w:noWrap/>
            <w:hideMark/>
          </w:tcPr>
          <w:p w14:paraId="29CFA94E"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5FE9F0EF" w14:textId="77777777" w:rsidTr="001833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E5F3027"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34C7345E"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EMEL-SIC 2006/01-2</w:t>
            </w:r>
          </w:p>
        </w:tc>
        <w:tc>
          <w:tcPr>
            <w:tcW w:w="0" w:type="auto"/>
            <w:noWrap/>
            <w:hideMark/>
          </w:tcPr>
          <w:p w14:paraId="5930B8B6"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2022 </w:t>
            </w:r>
          </w:p>
        </w:tc>
        <w:tc>
          <w:tcPr>
            <w:tcW w:w="0" w:type="auto"/>
            <w:noWrap/>
            <w:hideMark/>
          </w:tcPr>
          <w:p w14:paraId="3D2B11A8"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360.000</w:t>
            </w:r>
          </w:p>
        </w:tc>
        <w:tc>
          <w:tcPr>
            <w:tcW w:w="0" w:type="auto"/>
            <w:noWrap/>
            <w:hideMark/>
          </w:tcPr>
          <w:p w14:paraId="38513751"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360.000</w:t>
            </w:r>
          </w:p>
        </w:tc>
        <w:tc>
          <w:tcPr>
            <w:tcW w:w="0" w:type="auto"/>
            <w:noWrap/>
            <w:hideMark/>
          </w:tcPr>
          <w:p w14:paraId="1EC3FDBD"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1EE4CE6F" w14:textId="77777777" w:rsidTr="001833AF">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CCCE049"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4AC513BB"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EMEL-SIC 2006/01-2</w:t>
            </w:r>
          </w:p>
        </w:tc>
        <w:tc>
          <w:tcPr>
            <w:tcW w:w="0" w:type="auto"/>
            <w:noWrap/>
            <w:hideMark/>
          </w:tcPr>
          <w:p w14:paraId="0592C427"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2023 </w:t>
            </w:r>
          </w:p>
        </w:tc>
        <w:tc>
          <w:tcPr>
            <w:tcW w:w="0" w:type="auto"/>
            <w:noWrap/>
            <w:hideMark/>
          </w:tcPr>
          <w:p w14:paraId="6A7BD020"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360.000</w:t>
            </w:r>
          </w:p>
        </w:tc>
        <w:tc>
          <w:tcPr>
            <w:tcW w:w="0" w:type="auto"/>
            <w:noWrap/>
            <w:hideMark/>
          </w:tcPr>
          <w:p w14:paraId="2AEC522A"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360.000</w:t>
            </w:r>
          </w:p>
        </w:tc>
        <w:tc>
          <w:tcPr>
            <w:tcW w:w="0" w:type="auto"/>
            <w:noWrap/>
            <w:hideMark/>
          </w:tcPr>
          <w:p w14:paraId="4718D65F"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6D6701DC" w14:textId="77777777" w:rsidTr="001833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AD03C95"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31B10C2D"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EMEL-SIC 2006/01-2</w:t>
            </w:r>
          </w:p>
        </w:tc>
        <w:tc>
          <w:tcPr>
            <w:tcW w:w="0" w:type="auto"/>
            <w:noWrap/>
            <w:hideMark/>
          </w:tcPr>
          <w:p w14:paraId="702CF156"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2024 </w:t>
            </w:r>
          </w:p>
        </w:tc>
        <w:tc>
          <w:tcPr>
            <w:tcW w:w="0" w:type="auto"/>
            <w:noWrap/>
            <w:hideMark/>
          </w:tcPr>
          <w:p w14:paraId="07336C07"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360.000</w:t>
            </w:r>
          </w:p>
        </w:tc>
        <w:tc>
          <w:tcPr>
            <w:tcW w:w="0" w:type="auto"/>
            <w:noWrap/>
            <w:hideMark/>
          </w:tcPr>
          <w:p w14:paraId="5AC3FEB7"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360.000</w:t>
            </w:r>
          </w:p>
        </w:tc>
        <w:tc>
          <w:tcPr>
            <w:tcW w:w="0" w:type="auto"/>
            <w:noWrap/>
            <w:hideMark/>
          </w:tcPr>
          <w:p w14:paraId="2C0F98D6"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63F17C61" w14:textId="77777777" w:rsidTr="001833AF">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3BF5700"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7E795B0F"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EMEL-SIC 2006/01-2 (Emelectric)</w:t>
            </w:r>
          </w:p>
        </w:tc>
        <w:tc>
          <w:tcPr>
            <w:tcW w:w="0" w:type="auto"/>
            <w:noWrap/>
            <w:hideMark/>
          </w:tcPr>
          <w:p w14:paraId="10A75A45"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2022 </w:t>
            </w:r>
          </w:p>
        </w:tc>
        <w:tc>
          <w:tcPr>
            <w:tcW w:w="0" w:type="auto"/>
            <w:noWrap/>
            <w:hideMark/>
          </w:tcPr>
          <w:p w14:paraId="7F3EBA71"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697.928</w:t>
            </w:r>
          </w:p>
        </w:tc>
        <w:tc>
          <w:tcPr>
            <w:tcW w:w="0" w:type="auto"/>
            <w:noWrap/>
            <w:hideMark/>
          </w:tcPr>
          <w:p w14:paraId="248375CB"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697.928</w:t>
            </w:r>
          </w:p>
        </w:tc>
        <w:tc>
          <w:tcPr>
            <w:tcW w:w="0" w:type="auto"/>
            <w:noWrap/>
            <w:hideMark/>
          </w:tcPr>
          <w:p w14:paraId="624AA038"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50FAA045" w14:textId="77777777" w:rsidTr="001833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23D6EA1"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49C9E4B7"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EMEL-SIC 2006/01-2 (Emelectric)</w:t>
            </w:r>
          </w:p>
        </w:tc>
        <w:tc>
          <w:tcPr>
            <w:tcW w:w="0" w:type="auto"/>
            <w:noWrap/>
            <w:hideMark/>
          </w:tcPr>
          <w:p w14:paraId="61580C3B"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2023 </w:t>
            </w:r>
          </w:p>
        </w:tc>
        <w:tc>
          <w:tcPr>
            <w:tcW w:w="0" w:type="auto"/>
            <w:noWrap/>
            <w:hideMark/>
          </w:tcPr>
          <w:p w14:paraId="09DA25C7"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697.928</w:t>
            </w:r>
          </w:p>
        </w:tc>
        <w:tc>
          <w:tcPr>
            <w:tcW w:w="0" w:type="auto"/>
            <w:noWrap/>
            <w:hideMark/>
          </w:tcPr>
          <w:p w14:paraId="10E7FDD1"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697.928</w:t>
            </w:r>
          </w:p>
        </w:tc>
        <w:tc>
          <w:tcPr>
            <w:tcW w:w="0" w:type="auto"/>
            <w:noWrap/>
            <w:hideMark/>
          </w:tcPr>
          <w:p w14:paraId="2F00E915"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5FD2DF8E" w14:textId="77777777" w:rsidTr="001833AF">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9E36882"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642D1D37"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EMEL-SIC 2006/01-2 (Emelectric)</w:t>
            </w:r>
          </w:p>
        </w:tc>
        <w:tc>
          <w:tcPr>
            <w:tcW w:w="0" w:type="auto"/>
            <w:noWrap/>
            <w:hideMark/>
          </w:tcPr>
          <w:p w14:paraId="31C6A697"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2024 </w:t>
            </w:r>
          </w:p>
        </w:tc>
        <w:tc>
          <w:tcPr>
            <w:tcW w:w="0" w:type="auto"/>
            <w:noWrap/>
            <w:hideMark/>
          </w:tcPr>
          <w:p w14:paraId="2CF1C001"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697.928</w:t>
            </w:r>
          </w:p>
        </w:tc>
        <w:tc>
          <w:tcPr>
            <w:tcW w:w="0" w:type="auto"/>
            <w:noWrap/>
            <w:hideMark/>
          </w:tcPr>
          <w:p w14:paraId="515FB556"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697.928</w:t>
            </w:r>
          </w:p>
        </w:tc>
        <w:tc>
          <w:tcPr>
            <w:tcW w:w="0" w:type="auto"/>
            <w:noWrap/>
            <w:hideMark/>
          </w:tcPr>
          <w:p w14:paraId="5FBC8F50"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71BE1D13" w14:textId="77777777" w:rsidTr="001833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7D72F37"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553B28A5"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EMEL-SIC 2006/01-2 (Emetal)</w:t>
            </w:r>
          </w:p>
        </w:tc>
        <w:tc>
          <w:tcPr>
            <w:tcW w:w="0" w:type="auto"/>
            <w:noWrap/>
            <w:hideMark/>
          </w:tcPr>
          <w:p w14:paraId="59932FB6"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2022 </w:t>
            </w:r>
          </w:p>
        </w:tc>
        <w:tc>
          <w:tcPr>
            <w:tcW w:w="0" w:type="auto"/>
            <w:noWrap/>
            <w:hideMark/>
          </w:tcPr>
          <w:p w14:paraId="7E9A36ED"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72.072</w:t>
            </w:r>
          </w:p>
        </w:tc>
        <w:tc>
          <w:tcPr>
            <w:tcW w:w="0" w:type="auto"/>
            <w:noWrap/>
            <w:hideMark/>
          </w:tcPr>
          <w:p w14:paraId="7D3A0BD1"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72.072</w:t>
            </w:r>
          </w:p>
        </w:tc>
        <w:tc>
          <w:tcPr>
            <w:tcW w:w="0" w:type="auto"/>
            <w:noWrap/>
            <w:hideMark/>
          </w:tcPr>
          <w:p w14:paraId="36E45C85"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1E934630" w14:textId="77777777" w:rsidTr="001833AF">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56E5C0A"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15CDA21C"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EMEL-SIC 2006/01-2 (Emetal)</w:t>
            </w:r>
          </w:p>
        </w:tc>
        <w:tc>
          <w:tcPr>
            <w:tcW w:w="0" w:type="auto"/>
            <w:noWrap/>
            <w:hideMark/>
          </w:tcPr>
          <w:p w14:paraId="0CD0C1AD" w14:textId="77777777" w:rsidR="00706871" w:rsidRPr="00706871" w:rsidRDefault="00706871">
            <w:pPr>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2023 </w:t>
            </w:r>
          </w:p>
        </w:tc>
        <w:tc>
          <w:tcPr>
            <w:tcW w:w="0" w:type="auto"/>
            <w:noWrap/>
            <w:hideMark/>
          </w:tcPr>
          <w:p w14:paraId="3FA2B17C"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72.072</w:t>
            </w:r>
          </w:p>
        </w:tc>
        <w:tc>
          <w:tcPr>
            <w:tcW w:w="0" w:type="auto"/>
            <w:noWrap/>
            <w:hideMark/>
          </w:tcPr>
          <w:p w14:paraId="5F7FBF42"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72.072</w:t>
            </w:r>
          </w:p>
        </w:tc>
        <w:tc>
          <w:tcPr>
            <w:tcW w:w="0" w:type="auto"/>
            <w:noWrap/>
            <w:hideMark/>
          </w:tcPr>
          <w:p w14:paraId="42D91F51" w14:textId="77777777" w:rsidR="00706871" w:rsidRPr="00706871" w:rsidRDefault="00706871">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r w:rsidR="001833AF" w:rsidRPr="00706871" w14:paraId="7CB2ABC7" w14:textId="77777777" w:rsidTr="001833AF">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2F85829" w14:textId="77777777" w:rsidR="00706871" w:rsidRPr="00706871" w:rsidRDefault="00706871" w:rsidP="003C7B71">
            <w:pPr>
              <w:spacing w:before="0" w:after="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RE 704</w:t>
            </w:r>
          </w:p>
        </w:tc>
        <w:tc>
          <w:tcPr>
            <w:tcW w:w="0" w:type="auto"/>
            <w:noWrap/>
            <w:hideMark/>
          </w:tcPr>
          <w:p w14:paraId="5C5AE3A0"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szCs w:val="18"/>
                <w:lang w:eastAsia="es-CL"/>
              </w:rPr>
            </w:pPr>
            <w:r w:rsidRPr="00706871">
              <w:rPr>
                <w:rFonts w:ascii="Calibri" w:eastAsia="Times New Roman" w:hAnsi="Calibri" w:cs="Calibri"/>
                <w:b/>
                <w:bCs/>
                <w:color w:val="000000"/>
                <w:sz w:val="18"/>
                <w:szCs w:val="18"/>
                <w:lang w:eastAsia="es-CL"/>
              </w:rPr>
              <w:t>EMEL-SIC 2006/01-2 (Emetal)</w:t>
            </w:r>
          </w:p>
        </w:tc>
        <w:tc>
          <w:tcPr>
            <w:tcW w:w="0" w:type="auto"/>
            <w:noWrap/>
            <w:hideMark/>
          </w:tcPr>
          <w:p w14:paraId="25DB5CF3" w14:textId="77777777" w:rsidR="00706871" w:rsidRPr="00706871" w:rsidRDefault="00706871">
            <w:pPr>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 xml:space="preserve">2024 </w:t>
            </w:r>
          </w:p>
        </w:tc>
        <w:tc>
          <w:tcPr>
            <w:tcW w:w="0" w:type="auto"/>
            <w:noWrap/>
            <w:hideMark/>
          </w:tcPr>
          <w:p w14:paraId="6B89985D"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72.072</w:t>
            </w:r>
          </w:p>
        </w:tc>
        <w:tc>
          <w:tcPr>
            <w:tcW w:w="0" w:type="auto"/>
            <w:noWrap/>
            <w:hideMark/>
          </w:tcPr>
          <w:p w14:paraId="18A70992"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72.072</w:t>
            </w:r>
          </w:p>
        </w:tc>
        <w:tc>
          <w:tcPr>
            <w:tcW w:w="0" w:type="auto"/>
            <w:noWrap/>
            <w:hideMark/>
          </w:tcPr>
          <w:p w14:paraId="5B26DB29" w14:textId="77777777" w:rsidR="00706871" w:rsidRPr="00706871" w:rsidRDefault="00706871">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es-CL"/>
              </w:rPr>
            </w:pPr>
            <w:r w:rsidRPr="00706871">
              <w:rPr>
                <w:rFonts w:ascii="Calibri" w:eastAsia="Times New Roman" w:hAnsi="Calibri" w:cs="Calibri"/>
                <w:color w:val="000000"/>
                <w:sz w:val="18"/>
                <w:szCs w:val="18"/>
                <w:lang w:eastAsia="es-CL"/>
              </w:rPr>
              <w:t>0</w:t>
            </w:r>
          </w:p>
        </w:tc>
      </w:tr>
    </w:tbl>
    <w:p w14:paraId="6278880B" w14:textId="0E835440" w:rsidR="00FE0876" w:rsidRDefault="00FE0876" w:rsidP="003C7B71">
      <w:pPr>
        <w:spacing w:line="240" w:lineRule="auto"/>
        <w:jc w:val="both"/>
      </w:pPr>
      <w:r>
        <w:t>Se solicita incorporar la energía de los contratos de la citada licitación.</w:t>
      </w:r>
    </w:p>
    <w:p w14:paraId="355E15E0" w14:textId="1046A687" w:rsidR="008A2DAB" w:rsidRPr="00BA7427" w:rsidRDefault="008A2DAB" w:rsidP="002A3E0C">
      <w:pPr>
        <w:pStyle w:val="Ttulo1"/>
        <w:spacing w:line="240" w:lineRule="auto"/>
      </w:pPr>
      <w:r w:rsidRPr="00BA7427">
        <w:t>Factores de referenciación</w:t>
      </w:r>
    </w:p>
    <w:p w14:paraId="683FF175" w14:textId="5F43E341" w:rsidR="008A2DAB" w:rsidRDefault="008A2DAB" w:rsidP="002A3E0C">
      <w:pPr>
        <w:spacing w:line="240" w:lineRule="auto"/>
        <w:jc w:val="both"/>
      </w:pPr>
      <w:r w:rsidRPr="008A2DAB">
        <w:t>En la hoja “STx” del archivo “</w:t>
      </w:r>
      <w:r w:rsidR="007152DE" w:rsidRPr="007152DE">
        <w:t>Modelo PNP Enero 2022_v14.10.21.xlsm</w:t>
      </w:r>
      <w:r w:rsidRPr="008A2DAB">
        <w:t xml:space="preserve">”, se ha considerado para los factores de </w:t>
      </w:r>
      <w:r>
        <w:t>referenciación</w:t>
      </w:r>
      <w:r w:rsidRPr="008A2DAB">
        <w:t xml:space="preserve"> del </w:t>
      </w:r>
      <w:r w:rsidR="007152DE">
        <w:t>1</w:t>
      </w:r>
      <w:r w:rsidRPr="008A2DAB">
        <w:t>° semestre del 202</w:t>
      </w:r>
      <w:r w:rsidR="007152DE">
        <w:t>2</w:t>
      </w:r>
      <w:r w:rsidRPr="008A2DAB">
        <w:t xml:space="preserve">, valores distintos a </w:t>
      </w:r>
      <w:r w:rsidR="004E7E29" w:rsidRPr="004E7E29">
        <w:t xml:space="preserve">los publicados por el Coordinador en su página web e informados mediante Carta </w:t>
      </w:r>
      <w:r w:rsidR="00BC0879" w:rsidRPr="00BC0879">
        <w:t>DE04904-21</w:t>
      </w:r>
      <w:r w:rsidRPr="008A2DAB">
        <w:t>.</w:t>
      </w:r>
    </w:p>
    <w:p w14:paraId="4A7223CE" w14:textId="066490F3" w:rsidR="00FE0876" w:rsidRDefault="00FE0876" w:rsidP="002A3E0C">
      <w:pPr>
        <w:spacing w:line="240" w:lineRule="auto"/>
        <w:jc w:val="both"/>
      </w:pPr>
      <w:r>
        <w:lastRenderedPageBreak/>
        <w:t>Se solicita corregir los factores de referenciación, considerando los valores publicados por el Coordinador.</w:t>
      </w:r>
    </w:p>
    <w:p w14:paraId="074CC223" w14:textId="370C7980" w:rsidR="005575EB" w:rsidRDefault="005575EB" w:rsidP="002A3E0C">
      <w:pPr>
        <w:pStyle w:val="Ttulo1"/>
        <w:spacing w:line="240" w:lineRule="auto"/>
      </w:pPr>
      <w:r>
        <w:t>Balance Dx</w:t>
      </w:r>
    </w:p>
    <w:p w14:paraId="749DE489" w14:textId="60EE5EDE" w:rsidR="005575EB" w:rsidRDefault="005575EB" w:rsidP="002A3E0C">
      <w:pPr>
        <w:spacing w:line="240" w:lineRule="auto"/>
        <w:jc w:val="both"/>
      </w:pPr>
      <w:r>
        <w:t xml:space="preserve">En el </w:t>
      </w:r>
      <w:r w:rsidR="000012BA">
        <w:t>B</w:t>
      </w:r>
      <w:r>
        <w:t xml:space="preserve">alance Dx se están </w:t>
      </w:r>
      <w:r w:rsidR="00EB0D5B">
        <w:t>registrando</w:t>
      </w:r>
      <w:r>
        <w:t xml:space="preserve"> todos los </w:t>
      </w:r>
      <w:r w:rsidR="00662941">
        <w:t xml:space="preserve">montos </w:t>
      </w:r>
      <w:r w:rsidR="00E838CC">
        <w:t xml:space="preserve">asociados </w:t>
      </w:r>
      <w:r w:rsidR="00662941">
        <w:t xml:space="preserve">a las transferencias producto de la aplicación de los TD </w:t>
      </w:r>
      <w:r w:rsidR="00FE0876">
        <w:t>(transferencias entr</w:t>
      </w:r>
      <w:r w:rsidR="003C7B71">
        <w:t>e</w:t>
      </w:r>
      <w:r w:rsidR="00FE0876">
        <w:t xml:space="preserve"> distribuidoras) </w:t>
      </w:r>
      <w:r w:rsidR="00662941">
        <w:t>de</w:t>
      </w:r>
      <w:r w:rsidR="00E838CC">
        <w:t xml:space="preserve"> las empresas </w:t>
      </w:r>
      <w:r w:rsidR="00B06FA4">
        <w:t>EMELARI, ELIQSA, ELECDA, EMELAT, CONAFE y CGE DISTRIBUCION</w:t>
      </w:r>
      <w:r w:rsidR="00E838CC">
        <w:t xml:space="preserve"> en </w:t>
      </w:r>
      <w:r w:rsidR="00B06FA4">
        <w:t>esta última</w:t>
      </w:r>
      <w:r w:rsidR="00E838CC">
        <w:t xml:space="preserve">. </w:t>
      </w:r>
      <w:r w:rsidR="00EB0D5B">
        <w:t>Además</w:t>
      </w:r>
      <w:r w:rsidR="00AC7DEB">
        <w:t>,</w:t>
      </w:r>
      <w:r w:rsidR="00E838CC">
        <w:t xml:space="preserve"> todas las multas de las empresas </w:t>
      </w:r>
      <w:r w:rsidR="00B06FA4">
        <w:t>señaladas anteriormente</w:t>
      </w:r>
      <w:r w:rsidR="00E838CC">
        <w:t xml:space="preserve"> se están </w:t>
      </w:r>
      <w:r w:rsidR="0074245A">
        <w:t>registrando en</w:t>
      </w:r>
      <w:r w:rsidR="00E838CC">
        <w:t xml:space="preserve"> EMELARI</w:t>
      </w:r>
      <w:r w:rsidR="00EB0D5B">
        <w:t>.</w:t>
      </w:r>
    </w:p>
    <w:p w14:paraId="2BED4353" w14:textId="1A4F65D2" w:rsidR="00AC7DEB" w:rsidRDefault="00AC7DEB" w:rsidP="002A3E0C">
      <w:pPr>
        <w:spacing w:line="240" w:lineRule="auto"/>
        <w:jc w:val="both"/>
      </w:pPr>
      <w:r>
        <w:t xml:space="preserve">Se solicita </w:t>
      </w:r>
      <w:r w:rsidR="00EB0D5B">
        <w:t>registrar en el Ba</w:t>
      </w:r>
      <w:r w:rsidR="000012BA">
        <w:t xml:space="preserve">lance Dx de forma separada los montos </w:t>
      </w:r>
      <w:r w:rsidR="0062635A">
        <w:t xml:space="preserve">relacionados con </w:t>
      </w:r>
      <w:r w:rsidR="00D74677">
        <w:t xml:space="preserve">transferencias producto de la aplicación de los TD y multas, según corresponda </w:t>
      </w:r>
      <w:r w:rsidR="0062635A">
        <w:t xml:space="preserve">a cada una de las empresas </w:t>
      </w:r>
      <w:r w:rsidR="00D74677" w:rsidRPr="00D74677">
        <w:t>EMELARI, ELIQSA, ELECDA, EMELAT, CONAFE y CGE DISTRIBUCION</w:t>
      </w:r>
      <w:r w:rsidR="00FB4B6B">
        <w:t>.</w:t>
      </w:r>
    </w:p>
    <w:p w14:paraId="37932206" w14:textId="77777777" w:rsidR="00B746C7" w:rsidRPr="00FD05C6" w:rsidRDefault="00B746C7" w:rsidP="002A3E0C">
      <w:pPr>
        <w:pStyle w:val="Ttulo1"/>
        <w:spacing w:line="240" w:lineRule="auto"/>
        <w:rPr>
          <w:rStyle w:val="nfasis"/>
          <w:rFonts w:eastAsiaTheme="minorHAnsi" w:cstheme="minorBidi"/>
          <w:i w:val="0"/>
          <w:iCs w:val="0"/>
          <w:color w:val="auto"/>
          <w:szCs w:val="22"/>
        </w:rPr>
      </w:pPr>
      <w:r>
        <w:rPr>
          <w:rStyle w:val="nfasis"/>
        </w:rPr>
        <w:t>Cálculo de precios periodo abril a agosto de 2021.</w:t>
      </w:r>
    </w:p>
    <w:p w14:paraId="228D2017" w14:textId="08670E94" w:rsidR="00B746C7" w:rsidRDefault="00B746C7" w:rsidP="002A3E0C">
      <w:pPr>
        <w:spacing w:line="240" w:lineRule="auto"/>
        <w:jc w:val="both"/>
      </w:pPr>
      <w:r>
        <w:t xml:space="preserve">En el cálculo de los precios de compra de los contratos de suministro para el periodo </w:t>
      </w:r>
      <w:r w:rsidR="003C7B71">
        <w:t xml:space="preserve">comprendido entre </w:t>
      </w:r>
      <w:r>
        <w:t>abr</w:t>
      </w:r>
      <w:r w:rsidR="003C7B71">
        <w:t xml:space="preserve">il y </w:t>
      </w:r>
      <w:r>
        <w:t>ago</w:t>
      </w:r>
      <w:r w:rsidR="003C7B71">
        <w:t>sto de 20</w:t>
      </w:r>
      <w:r>
        <w:t>21, se ha</w:t>
      </w:r>
      <w:r w:rsidR="003C7B71">
        <w:t>n</w:t>
      </w:r>
      <w:r>
        <w:t xml:space="preserve"> detectado inconsistencias en los valores de índices utilizados para la evaluación de la indexación del mes de jun21, archivo </w:t>
      </w:r>
      <w:r w:rsidRPr="00376CF3">
        <w:rPr>
          <w:b/>
          <w:i/>
        </w:rPr>
        <w:t>Modelo PNP Junio 2021_V1_Mes_Light</w:t>
      </w:r>
      <w:r>
        <w:t>, producto de un error en el parámetro “</w:t>
      </w:r>
      <w:r w:rsidRPr="00F716CC">
        <w:rPr>
          <w:b/>
          <w:i/>
        </w:rPr>
        <w:t>mes fijación</w:t>
      </w:r>
      <w:r>
        <w:t>” en la hoja “</w:t>
      </w:r>
      <w:r w:rsidRPr="00F716CC">
        <w:rPr>
          <w:b/>
          <w:i/>
        </w:rPr>
        <w:t>datos_entrada</w:t>
      </w:r>
      <w:r>
        <w:t>”. CNE en su archivo ha considerado en dicho parámetro el mes “</w:t>
      </w:r>
      <w:r w:rsidRPr="004762B7">
        <w:rPr>
          <w:b/>
          <w:i/>
        </w:rPr>
        <w:t>julio 21</w:t>
      </w:r>
      <w:r>
        <w:rPr>
          <w:b/>
          <w:i/>
        </w:rPr>
        <w:t>”</w:t>
      </w:r>
      <w:r>
        <w:t>, debiendo ser “</w:t>
      </w:r>
      <w:r w:rsidRPr="004762B7">
        <w:rPr>
          <w:b/>
          <w:i/>
        </w:rPr>
        <w:t>jun</w:t>
      </w:r>
      <w:r>
        <w:rPr>
          <w:b/>
          <w:i/>
        </w:rPr>
        <w:t xml:space="preserve">io </w:t>
      </w:r>
      <w:r w:rsidRPr="004762B7">
        <w:rPr>
          <w:b/>
          <w:i/>
        </w:rPr>
        <w:t>21</w:t>
      </w:r>
      <w:r>
        <w:rPr>
          <w:b/>
          <w:i/>
        </w:rPr>
        <w:t>”</w:t>
      </w:r>
      <w:r w:rsidR="003C7B71">
        <w:t>,</w:t>
      </w:r>
      <w:r>
        <w:t xml:space="preserve"> </w:t>
      </w:r>
      <w:r w:rsidR="003C7B71">
        <w:t>l</w:t>
      </w:r>
      <w:r>
        <w:t xml:space="preserve">o </w:t>
      </w:r>
      <w:r w:rsidR="003C7B71">
        <w:t xml:space="preserve">que se traduce en </w:t>
      </w:r>
      <w:r>
        <w:t>errores al momento de realizar la búsqueda de los índices requeridos para evaluar el mes.</w:t>
      </w:r>
    </w:p>
    <w:p w14:paraId="1B14E767" w14:textId="74A709BF" w:rsidR="00B746C7" w:rsidRDefault="00B746C7" w:rsidP="002A3E0C">
      <w:pPr>
        <w:spacing w:line="240" w:lineRule="auto"/>
        <w:jc w:val="both"/>
      </w:pPr>
      <w:r>
        <w:t>A consecuencia de este error, se verificó inconsistencias en el cálculo de precios de los meses posteriores jul21 y ago21 en algunos contratos.</w:t>
      </w:r>
    </w:p>
    <w:p w14:paraId="0BFE141E" w14:textId="77777777" w:rsidR="00B746C7" w:rsidRDefault="00B746C7" w:rsidP="002A3E0C">
      <w:pPr>
        <w:spacing w:line="240" w:lineRule="auto"/>
        <w:jc w:val="both"/>
      </w:pPr>
      <w:r>
        <w:t>Se solicita corregir el parámetro de “</w:t>
      </w:r>
      <w:r w:rsidRPr="00F716CC">
        <w:rPr>
          <w:b/>
          <w:i/>
        </w:rPr>
        <w:t>mes fijación</w:t>
      </w:r>
      <w:r>
        <w:t>” en la hoja “</w:t>
      </w:r>
      <w:r w:rsidRPr="00F716CC">
        <w:rPr>
          <w:b/>
          <w:i/>
        </w:rPr>
        <w:t>datos_entrada</w:t>
      </w:r>
      <w:r>
        <w:t xml:space="preserve">” del archivo </w:t>
      </w:r>
      <w:r w:rsidRPr="00376CF3">
        <w:rPr>
          <w:b/>
          <w:i/>
        </w:rPr>
        <w:t>Modelo PNP Junio 2021_V1_Mes_Light</w:t>
      </w:r>
      <w:r>
        <w:rPr>
          <w:b/>
          <w:i/>
        </w:rPr>
        <w:t xml:space="preserve"> </w:t>
      </w:r>
      <w:r w:rsidRPr="006E73FC">
        <w:t>y</w:t>
      </w:r>
      <w:r>
        <w:t xml:space="preserve"> evaluar nuevamente el cálculo precios contenidos en los archivos </w:t>
      </w:r>
      <w:r w:rsidRPr="006E73FC">
        <w:rPr>
          <w:b/>
          <w:i/>
        </w:rPr>
        <w:t>Modelo PNP Julio 2021_V1_8_Mes_light</w:t>
      </w:r>
      <w:r>
        <w:t xml:space="preserve"> y </w:t>
      </w:r>
      <w:r w:rsidRPr="006E73FC">
        <w:rPr>
          <w:b/>
          <w:i/>
        </w:rPr>
        <w:t>Modelo PNP Agosto 2021_V1_Mes_light</w:t>
      </w:r>
      <w:r>
        <w:rPr>
          <w:b/>
          <w:i/>
        </w:rPr>
        <w:t>.</w:t>
      </w:r>
    </w:p>
    <w:p w14:paraId="0C0456E2" w14:textId="77777777" w:rsidR="00B746C7" w:rsidRPr="00FD05C6" w:rsidRDefault="00B746C7" w:rsidP="002A3E0C">
      <w:pPr>
        <w:pStyle w:val="Ttulo1"/>
        <w:spacing w:line="240" w:lineRule="auto"/>
        <w:rPr>
          <w:rStyle w:val="nfasis"/>
          <w:rFonts w:eastAsiaTheme="minorHAnsi" w:cstheme="minorBidi"/>
          <w:i w:val="0"/>
          <w:iCs w:val="0"/>
          <w:color w:val="auto"/>
          <w:szCs w:val="22"/>
        </w:rPr>
      </w:pPr>
      <w:r w:rsidRPr="00BA7427">
        <w:rPr>
          <w:rStyle w:val="nfasis"/>
        </w:rPr>
        <w:t>Factores de Modulación</w:t>
      </w:r>
    </w:p>
    <w:p w14:paraId="1D85CFA8" w14:textId="77777777" w:rsidR="00B746C7" w:rsidRPr="00607D5F" w:rsidRDefault="00B746C7" w:rsidP="003C7B71">
      <w:pPr>
        <w:spacing w:line="240" w:lineRule="auto"/>
        <w:jc w:val="both"/>
      </w:pPr>
      <w:r w:rsidRPr="00607D5F">
        <w:t>En el cálculo de precios de las Licitaciones CGED 2008/01, CGED 2008/01-2, EMEL-SIC 2006/01-2, en el punto de compra Itahue 220, CNE utiliza los factores de modulación contenidos en el Decreto de Precio de Nudo de Corto Plazo vigente al momento del llamado de licitación para el punto de oferta y calcula factores de modulación para el punto de compra, los cuales no están contenidos en ningún decreto de precio de nudo de corto plazo.</w:t>
      </w:r>
    </w:p>
    <w:p w14:paraId="317C124F" w14:textId="77777777" w:rsidR="00B746C7" w:rsidRPr="00607D5F" w:rsidRDefault="00B746C7">
      <w:pPr>
        <w:spacing w:line="240" w:lineRule="auto"/>
        <w:jc w:val="both"/>
        <w:rPr>
          <w:i/>
        </w:rPr>
      </w:pPr>
      <w:r w:rsidRPr="00607D5F">
        <w:t xml:space="preserve">Se solicita que CNE utilice para el cálculo de precios antes indicado, lo establecido en el Artículo Tercero Transitorio del Decreto N° 106-2015 del Ministerio de Energía, publicado en el Diario Oficial el 16 de junio de 2016, denominado “Reglamento sobre Licitaciones”, el cual establece que: </w:t>
      </w:r>
      <w:r w:rsidRPr="00607D5F">
        <w:rPr>
          <w:i/>
        </w:rPr>
        <w:t>“Mientras se encuentren vigentes los contratos de suministro celebrados producto de las adjudicaciones realizadas con anterioridad a la publicación del decreto supremo N° 126, de 2013, del Ministerio de Energía, los precios en aquellos Puntos de Compra contenidos en las correspondientes bases de licitación, serán los resultantes de la aplicación de lo dispuesto en los respectivos contratos. Sin embargo, para efectos de la facturación de los referidos contratos en aquellos Puntos de Compra que no hayan sido individualizados en las correspondientes bases de licitación, el precio aplicable en dichos Puntos de Compra será determinado en conformidad a lo establecido en el artículo 37 del presente reglamento.”</w:t>
      </w:r>
      <w:r w:rsidRPr="00607D5F">
        <w:t xml:space="preserve"> Al respecto, el artículo 37 del mismo Reglamento señala que: </w:t>
      </w:r>
      <w:r w:rsidRPr="00607D5F">
        <w:rPr>
          <w:i/>
        </w:rPr>
        <w:t xml:space="preserve">“Los precios de energía en los Puntos de Compra serán </w:t>
      </w:r>
      <w:r w:rsidRPr="00607D5F">
        <w:rPr>
          <w:i/>
        </w:rPr>
        <w:lastRenderedPageBreak/>
        <w:t>iguales al precio de oferta del Adjudicatario, establecido en el respectivo Punto de Oferta, debidamente indexado, multiplicado por la razón entre el factor de modulación de energía del Punto de Compra y el factor de modulación de energía del Punto de Oferta. Estos factores de modulación corresponderán a los factores de modulación de energía incluidos en el Decreto de Precios de Nudo de Corto Plazo vigente a la fecha de facturación.”</w:t>
      </w:r>
    </w:p>
    <w:p w14:paraId="7FD735F7" w14:textId="77777777" w:rsidR="00B746C7" w:rsidRDefault="00B746C7">
      <w:pPr>
        <w:spacing w:line="240" w:lineRule="auto"/>
        <w:jc w:val="both"/>
      </w:pPr>
      <w:r w:rsidRPr="00607D5F">
        <w:t>En concreto, se solicita que para el PNP de enero 202</w:t>
      </w:r>
      <w:r>
        <w:t>2</w:t>
      </w:r>
      <w:r w:rsidRPr="00607D5F">
        <w:t xml:space="preserve"> se utilice los factores contenidos en el </w:t>
      </w:r>
      <w:r>
        <w:t>I</w:t>
      </w:r>
      <w:r w:rsidRPr="00607D5F">
        <w:t xml:space="preserve">nforme </w:t>
      </w:r>
      <w:r>
        <w:t>T</w:t>
      </w:r>
      <w:r w:rsidRPr="00607D5F">
        <w:t xml:space="preserve">écnico </w:t>
      </w:r>
      <w:r>
        <w:t xml:space="preserve">Definitivo para la Fijación de Precios de Nudo de Corto Plazo </w:t>
      </w:r>
      <w:r w:rsidRPr="00607D5F">
        <w:t>de octubre 202</w:t>
      </w:r>
      <w:r>
        <w:t xml:space="preserve">1, aprobado mediante Resolución Exenta </w:t>
      </w:r>
      <w:r w:rsidRPr="00DC68E2">
        <w:t>N° 270-2021 y rectificado mediante Resolución Exenta N° 301-2021.</w:t>
      </w:r>
    </w:p>
    <w:p w14:paraId="65960E0B" w14:textId="77777777" w:rsidR="00B2771C" w:rsidRPr="00B2771C" w:rsidRDefault="00B2771C" w:rsidP="002A3E0C">
      <w:pPr>
        <w:pStyle w:val="Ttulo1"/>
        <w:spacing w:line="240" w:lineRule="auto"/>
      </w:pPr>
      <w:r w:rsidRPr="00B2771C">
        <w:t>Corrección EFACT enero 2021 -julio 2021</w:t>
      </w:r>
    </w:p>
    <w:p w14:paraId="058A4AB8" w14:textId="44A79D9F" w:rsidR="005575EB" w:rsidRDefault="00B2771C" w:rsidP="002A3E0C">
      <w:pPr>
        <w:spacing w:line="240" w:lineRule="auto"/>
        <w:jc w:val="both"/>
      </w:pPr>
      <w:r>
        <w:t>Se solicita modificar los valores de energía y potencia de los archivos “Contratos_PtoRet_2103.v03.xlsx”,“Contratos_PtoRet_2104.v01.xlsx”,“Contratos_PtoRet_2105.v01.xlsx”, “Contratos_PtoRet_2106.v01.xlsx” y “Contratos_PtoRet_2107.v01.xlsx” considerando la información más actualizada disponible a la fecha, enviada al Coordinador Eléctrico Nacional con fecha 04-11-2021, en la cual se actualizaron los valores de energía y potencia de los contratos de los meses de enero a julio del año 2021.</w:t>
      </w:r>
    </w:p>
    <w:sectPr w:rsidR="005575EB" w:rsidSect="002D7E0F">
      <w:pgSz w:w="12240" w:h="15840" w:code="1"/>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90C53"/>
    <w:multiLevelType w:val="hybridMultilevel"/>
    <w:tmpl w:val="AB82457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76266B1"/>
    <w:multiLevelType w:val="hybridMultilevel"/>
    <w:tmpl w:val="BCC435CA"/>
    <w:lvl w:ilvl="0" w:tplc="340A0017">
      <w:start w:val="1"/>
      <w:numFmt w:val="lowerLetter"/>
      <w:lvlText w:val="%1)"/>
      <w:lvlJc w:val="left"/>
      <w:pPr>
        <w:ind w:left="1440" w:hanging="360"/>
      </w:pPr>
    </w:lvl>
    <w:lvl w:ilvl="1" w:tplc="340A0003">
      <w:start w:val="1"/>
      <w:numFmt w:val="bullet"/>
      <w:lvlText w:val="o"/>
      <w:lvlJc w:val="left"/>
      <w:pPr>
        <w:ind w:left="2160" w:hanging="360"/>
      </w:pPr>
      <w:rPr>
        <w:rFonts w:ascii="Courier New" w:hAnsi="Courier New" w:cs="Courier New" w:hint="default"/>
      </w:rPr>
    </w:lvl>
    <w:lvl w:ilvl="2" w:tplc="340A0005">
      <w:start w:val="1"/>
      <w:numFmt w:val="bullet"/>
      <w:lvlText w:val=""/>
      <w:lvlJc w:val="left"/>
      <w:pPr>
        <w:ind w:left="2880" w:hanging="360"/>
      </w:pPr>
      <w:rPr>
        <w:rFonts w:ascii="Wingdings" w:hAnsi="Wingdings" w:hint="default"/>
      </w:rPr>
    </w:lvl>
    <w:lvl w:ilvl="3" w:tplc="340A0001">
      <w:start w:val="1"/>
      <w:numFmt w:val="bullet"/>
      <w:lvlText w:val=""/>
      <w:lvlJc w:val="left"/>
      <w:pPr>
        <w:ind w:left="3600" w:hanging="360"/>
      </w:pPr>
      <w:rPr>
        <w:rFonts w:ascii="Symbol" w:hAnsi="Symbol" w:hint="default"/>
      </w:rPr>
    </w:lvl>
    <w:lvl w:ilvl="4" w:tplc="340A0003">
      <w:start w:val="1"/>
      <w:numFmt w:val="bullet"/>
      <w:lvlText w:val="o"/>
      <w:lvlJc w:val="left"/>
      <w:pPr>
        <w:ind w:left="4320" w:hanging="360"/>
      </w:pPr>
      <w:rPr>
        <w:rFonts w:ascii="Courier New" w:hAnsi="Courier New" w:cs="Courier New" w:hint="default"/>
      </w:rPr>
    </w:lvl>
    <w:lvl w:ilvl="5" w:tplc="340A0005">
      <w:start w:val="1"/>
      <w:numFmt w:val="bullet"/>
      <w:lvlText w:val=""/>
      <w:lvlJc w:val="left"/>
      <w:pPr>
        <w:ind w:left="5040" w:hanging="360"/>
      </w:pPr>
      <w:rPr>
        <w:rFonts w:ascii="Wingdings" w:hAnsi="Wingdings" w:hint="default"/>
      </w:rPr>
    </w:lvl>
    <w:lvl w:ilvl="6" w:tplc="340A0001">
      <w:start w:val="1"/>
      <w:numFmt w:val="bullet"/>
      <w:lvlText w:val=""/>
      <w:lvlJc w:val="left"/>
      <w:pPr>
        <w:ind w:left="5760" w:hanging="360"/>
      </w:pPr>
      <w:rPr>
        <w:rFonts w:ascii="Symbol" w:hAnsi="Symbol" w:hint="default"/>
      </w:rPr>
    </w:lvl>
    <w:lvl w:ilvl="7" w:tplc="340A0003">
      <w:start w:val="1"/>
      <w:numFmt w:val="bullet"/>
      <w:lvlText w:val="o"/>
      <w:lvlJc w:val="left"/>
      <w:pPr>
        <w:ind w:left="6480" w:hanging="360"/>
      </w:pPr>
      <w:rPr>
        <w:rFonts w:ascii="Courier New" w:hAnsi="Courier New" w:cs="Courier New" w:hint="default"/>
      </w:rPr>
    </w:lvl>
    <w:lvl w:ilvl="8" w:tplc="340A0005">
      <w:start w:val="1"/>
      <w:numFmt w:val="bullet"/>
      <w:lvlText w:val=""/>
      <w:lvlJc w:val="left"/>
      <w:pPr>
        <w:ind w:left="7200" w:hanging="360"/>
      </w:pPr>
      <w:rPr>
        <w:rFonts w:ascii="Wingdings" w:hAnsi="Wingdings" w:hint="default"/>
      </w:rPr>
    </w:lvl>
  </w:abstractNum>
  <w:abstractNum w:abstractNumId="2" w15:restartNumberingAfterBreak="0">
    <w:nsid w:val="09622FD7"/>
    <w:multiLevelType w:val="hybridMultilevel"/>
    <w:tmpl w:val="32D2FD3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B7A7C06"/>
    <w:multiLevelType w:val="hybridMultilevel"/>
    <w:tmpl w:val="888AAE1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C060224"/>
    <w:multiLevelType w:val="hybridMultilevel"/>
    <w:tmpl w:val="95A44EF4"/>
    <w:lvl w:ilvl="0" w:tplc="340A000F">
      <w:start w:val="1"/>
      <w:numFmt w:val="decimal"/>
      <w:lvlText w:val="%1."/>
      <w:lvlJc w:val="left"/>
      <w:pPr>
        <w:ind w:left="1077" w:hanging="360"/>
      </w:pPr>
    </w:lvl>
    <w:lvl w:ilvl="1" w:tplc="340A0019" w:tentative="1">
      <w:start w:val="1"/>
      <w:numFmt w:val="lowerLetter"/>
      <w:lvlText w:val="%2."/>
      <w:lvlJc w:val="left"/>
      <w:pPr>
        <w:ind w:left="1797" w:hanging="360"/>
      </w:pPr>
    </w:lvl>
    <w:lvl w:ilvl="2" w:tplc="340A001B" w:tentative="1">
      <w:start w:val="1"/>
      <w:numFmt w:val="lowerRoman"/>
      <w:lvlText w:val="%3."/>
      <w:lvlJc w:val="right"/>
      <w:pPr>
        <w:ind w:left="2517" w:hanging="180"/>
      </w:pPr>
    </w:lvl>
    <w:lvl w:ilvl="3" w:tplc="340A000F" w:tentative="1">
      <w:start w:val="1"/>
      <w:numFmt w:val="decimal"/>
      <w:lvlText w:val="%4."/>
      <w:lvlJc w:val="left"/>
      <w:pPr>
        <w:ind w:left="3237" w:hanging="360"/>
      </w:pPr>
    </w:lvl>
    <w:lvl w:ilvl="4" w:tplc="340A0019" w:tentative="1">
      <w:start w:val="1"/>
      <w:numFmt w:val="lowerLetter"/>
      <w:lvlText w:val="%5."/>
      <w:lvlJc w:val="left"/>
      <w:pPr>
        <w:ind w:left="3957" w:hanging="360"/>
      </w:pPr>
    </w:lvl>
    <w:lvl w:ilvl="5" w:tplc="340A001B" w:tentative="1">
      <w:start w:val="1"/>
      <w:numFmt w:val="lowerRoman"/>
      <w:lvlText w:val="%6."/>
      <w:lvlJc w:val="right"/>
      <w:pPr>
        <w:ind w:left="4677" w:hanging="180"/>
      </w:pPr>
    </w:lvl>
    <w:lvl w:ilvl="6" w:tplc="340A000F" w:tentative="1">
      <w:start w:val="1"/>
      <w:numFmt w:val="decimal"/>
      <w:lvlText w:val="%7."/>
      <w:lvlJc w:val="left"/>
      <w:pPr>
        <w:ind w:left="5397" w:hanging="360"/>
      </w:pPr>
    </w:lvl>
    <w:lvl w:ilvl="7" w:tplc="340A0019" w:tentative="1">
      <w:start w:val="1"/>
      <w:numFmt w:val="lowerLetter"/>
      <w:lvlText w:val="%8."/>
      <w:lvlJc w:val="left"/>
      <w:pPr>
        <w:ind w:left="6117" w:hanging="360"/>
      </w:pPr>
    </w:lvl>
    <w:lvl w:ilvl="8" w:tplc="340A001B" w:tentative="1">
      <w:start w:val="1"/>
      <w:numFmt w:val="lowerRoman"/>
      <w:lvlText w:val="%9."/>
      <w:lvlJc w:val="right"/>
      <w:pPr>
        <w:ind w:left="6837" w:hanging="180"/>
      </w:pPr>
    </w:lvl>
  </w:abstractNum>
  <w:abstractNum w:abstractNumId="5" w15:restartNumberingAfterBreak="0">
    <w:nsid w:val="0CEF6632"/>
    <w:multiLevelType w:val="multilevel"/>
    <w:tmpl w:val="5986DBCE"/>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E3AC5"/>
    <w:multiLevelType w:val="hybridMultilevel"/>
    <w:tmpl w:val="C9CEA1C8"/>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7" w15:restartNumberingAfterBreak="0">
    <w:nsid w:val="0F597912"/>
    <w:multiLevelType w:val="hybridMultilevel"/>
    <w:tmpl w:val="350EA7E6"/>
    <w:lvl w:ilvl="0" w:tplc="0AE08D04">
      <w:numFmt w:val="bullet"/>
      <w:lvlText w:val="-"/>
      <w:lvlJc w:val="left"/>
      <w:pPr>
        <w:ind w:left="720" w:hanging="360"/>
      </w:pPr>
      <w:rPr>
        <w:rFonts w:ascii="Calibri" w:eastAsia="Calibri" w:hAnsi="Calibri"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8" w15:restartNumberingAfterBreak="0">
    <w:nsid w:val="13195CE6"/>
    <w:multiLevelType w:val="hybridMultilevel"/>
    <w:tmpl w:val="43080664"/>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9" w15:restartNumberingAfterBreak="0">
    <w:nsid w:val="154E161D"/>
    <w:multiLevelType w:val="hybridMultilevel"/>
    <w:tmpl w:val="011E53C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6C23F7C"/>
    <w:multiLevelType w:val="hybridMultilevel"/>
    <w:tmpl w:val="7B223476"/>
    <w:lvl w:ilvl="0" w:tplc="340A0001">
      <w:start w:val="1"/>
      <w:numFmt w:val="bullet"/>
      <w:lvlText w:val=""/>
      <w:lvlJc w:val="left"/>
      <w:pPr>
        <w:ind w:left="1123" w:hanging="360"/>
      </w:pPr>
      <w:rPr>
        <w:rFonts w:ascii="Symbol" w:hAnsi="Symbol" w:hint="default"/>
      </w:rPr>
    </w:lvl>
    <w:lvl w:ilvl="1" w:tplc="340A0003" w:tentative="1">
      <w:start w:val="1"/>
      <w:numFmt w:val="bullet"/>
      <w:lvlText w:val="o"/>
      <w:lvlJc w:val="left"/>
      <w:pPr>
        <w:ind w:left="1843" w:hanging="360"/>
      </w:pPr>
      <w:rPr>
        <w:rFonts w:ascii="Courier New" w:hAnsi="Courier New" w:cs="Courier New" w:hint="default"/>
      </w:rPr>
    </w:lvl>
    <w:lvl w:ilvl="2" w:tplc="340A0005" w:tentative="1">
      <w:start w:val="1"/>
      <w:numFmt w:val="bullet"/>
      <w:lvlText w:val=""/>
      <w:lvlJc w:val="left"/>
      <w:pPr>
        <w:ind w:left="2563" w:hanging="360"/>
      </w:pPr>
      <w:rPr>
        <w:rFonts w:ascii="Wingdings" w:hAnsi="Wingdings" w:hint="default"/>
      </w:rPr>
    </w:lvl>
    <w:lvl w:ilvl="3" w:tplc="340A0001" w:tentative="1">
      <w:start w:val="1"/>
      <w:numFmt w:val="bullet"/>
      <w:lvlText w:val=""/>
      <w:lvlJc w:val="left"/>
      <w:pPr>
        <w:ind w:left="3283" w:hanging="360"/>
      </w:pPr>
      <w:rPr>
        <w:rFonts w:ascii="Symbol" w:hAnsi="Symbol" w:hint="default"/>
      </w:rPr>
    </w:lvl>
    <w:lvl w:ilvl="4" w:tplc="340A0003" w:tentative="1">
      <w:start w:val="1"/>
      <w:numFmt w:val="bullet"/>
      <w:lvlText w:val="o"/>
      <w:lvlJc w:val="left"/>
      <w:pPr>
        <w:ind w:left="4003" w:hanging="360"/>
      </w:pPr>
      <w:rPr>
        <w:rFonts w:ascii="Courier New" w:hAnsi="Courier New" w:cs="Courier New" w:hint="default"/>
      </w:rPr>
    </w:lvl>
    <w:lvl w:ilvl="5" w:tplc="340A0005" w:tentative="1">
      <w:start w:val="1"/>
      <w:numFmt w:val="bullet"/>
      <w:lvlText w:val=""/>
      <w:lvlJc w:val="left"/>
      <w:pPr>
        <w:ind w:left="4723" w:hanging="360"/>
      </w:pPr>
      <w:rPr>
        <w:rFonts w:ascii="Wingdings" w:hAnsi="Wingdings" w:hint="default"/>
      </w:rPr>
    </w:lvl>
    <w:lvl w:ilvl="6" w:tplc="340A0001" w:tentative="1">
      <w:start w:val="1"/>
      <w:numFmt w:val="bullet"/>
      <w:lvlText w:val=""/>
      <w:lvlJc w:val="left"/>
      <w:pPr>
        <w:ind w:left="5443" w:hanging="360"/>
      </w:pPr>
      <w:rPr>
        <w:rFonts w:ascii="Symbol" w:hAnsi="Symbol" w:hint="default"/>
      </w:rPr>
    </w:lvl>
    <w:lvl w:ilvl="7" w:tplc="340A0003" w:tentative="1">
      <w:start w:val="1"/>
      <w:numFmt w:val="bullet"/>
      <w:lvlText w:val="o"/>
      <w:lvlJc w:val="left"/>
      <w:pPr>
        <w:ind w:left="6163" w:hanging="360"/>
      </w:pPr>
      <w:rPr>
        <w:rFonts w:ascii="Courier New" w:hAnsi="Courier New" w:cs="Courier New" w:hint="default"/>
      </w:rPr>
    </w:lvl>
    <w:lvl w:ilvl="8" w:tplc="340A0005" w:tentative="1">
      <w:start w:val="1"/>
      <w:numFmt w:val="bullet"/>
      <w:lvlText w:val=""/>
      <w:lvlJc w:val="left"/>
      <w:pPr>
        <w:ind w:left="6883" w:hanging="360"/>
      </w:pPr>
      <w:rPr>
        <w:rFonts w:ascii="Wingdings" w:hAnsi="Wingdings" w:hint="default"/>
      </w:rPr>
    </w:lvl>
  </w:abstractNum>
  <w:abstractNum w:abstractNumId="11" w15:restartNumberingAfterBreak="0">
    <w:nsid w:val="16F603F3"/>
    <w:multiLevelType w:val="hybridMultilevel"/>
    <w:tmpl w:val="44422E4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0970B28"/>
    <w:multiLevelType w:val="hybridMultilevel"/>
    <w:tmpl w:val="78AE23A6"/>
    <w:lvl w:ilvl="0" w:tplc="340A000F">
      <w:start w:val="1"/>
      <w:numFmt w:val="decimal"/>
      <w:lvlText w:val="%1."/>
      <w:lvlJc w:val="left"/>
      <w:pPr>
        <w:ind w:left="1077" w:hanging="360"/>
      </w:pPr>
    </w:lvl>
    <w:lvl w:ilvl="1" w:tplc="340A0019" w:tentative="1">
      <w:start w:val="1"/>
      <w:numFmt w:val="lowerLetter"/>
      <w:lvlText w:val="%2."/>
      <w:lvlJc w:val="left"/>
      <w:pPr>
        <w:ind w:left="1797" w:hanging="360"/>
      </w:pPr>
    </w:lvl>
    <w:lvl w:ilvl="2" w:tplc="340A001B" w:tentative="1">
      <w:start w:val="1"/>
      <w:numFmt w:val="lowerRoman"/>
      <w:lvlText w:val="%3."/>
      <w:lvlJc w:val="right"/>
      <w:pPr>
        <w:ind w:left="2517" w:hanging="180"/>
      </w:pPr>
    </w:lvl>
    <w:lvl w:ilvl="3" w:tplc="340A000F" w:tentative="1">
      <w:start w:val="1"/>
      <w:numFmt w:val="decimal"/>
      <w:lvlText w:val="%4."/>
      <w:lvlJc w:val="left"/>
      <w:pPr>
        <w:ind w:left="3237" w:hanging="360"/>
      </w:pPr>
    </w:lvl>
    <w:lvl w:ilvl="4" w:tplc="340A0019" w:tentative="1">
      <w:start w:val="1"/>
      <w:numFmt w:val="lowerLetter"/>
      <w:lvlText w:val="%5."/>
      <w:lvlJc w:val="left"/>
      <w:pPr>
        <w:ind w:left="3957" w:hanging="360"/>
      </w:pPr>
    </w:lvl>
    <w:lvl w:ilvl="5" w:tplc="340A001B" w:tentative="1">
      <w:start w:val="1"/>
      <w:numFmt w:val="lowerRoman"/>
      <w:lvlText w:val="%6."/>
      <w:lvlJc w:val="right"/>
      <w:pPr>
        <w:ind w:left="4677" w:hanging="180"/>
      </w:pPr>
    </w:lvl>
    <w:lvl w:ilvl="6" w:tplc="340A000F" w:tentative="1">
      <w:start w:val="1"/>
      <w:numFmt w:val="decimal"/>
      <w:lvlText w:val="%7."/>
      <w:lvlJc w:val="left"/>
      <w:pPr>
        <w:ind w:left="5397" w:hanging="360"/>
      </w:pPr>
    </w:lvl>
    <w:lvl w:ilvl="7" w:tplc="340A0019" w:tentative="1">
      <w:start w:val="1"/>
      <w:numFmt w:val="lowerLetter"/>
      <w:lvlText w:val="%8."/>
      <w:lvlJc w:val="left"/>
      <w:pPr>
        <w:ind w:left="6117" w:hanging="360"/>
      </w:pPr>
    </w:lvl>
    <w:lvl w:ilvl="8" w:tplc="340A001B" w:tentative="1">
      <w:start w:val="1"/>
      <w:numFmt w:val="lowerRoman"/>
      <w:lvlText w:val="%9."/>
      <w:lvlJc w:val="right"/>
      <w:pPr>
        <w:ind w:left="6837" w:hanging="180"/>
      </w:pPr>
    </w:lvl>
  </w:abstractNum>
  <w:abstractNum w:abstractNumId="13" w15:restartNumberingAfterBreak="0">
    <w:nsid w:val="21EB6B32"/>
    <w:multiLevelType w:val="hybridMultilevel"/>
    <w:tmpl w:val="6EA2CE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22FF4240"/>
    <w:multiLevelType w:val="multilevel"/>
    <w:tmpl w:val="D23288DA"/>
    <w:lvl w:ilvl="0">
      <w:start w:val="1"/>
      <w:numFmt w:val="decimal"/>
      <w:pStyle w:val="Ttulo1"/>
      <w:lvlText w:val="%1."/>
      <w:lvlJc w:val="left"/>
      <w:pPr>
        <w:ind w:left="360" w:hanging="36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15" w15:restartNumberingAfterBreak="0">
    <w:nsid w:val="32F5309A"/>
    <w:multiLevelType w:val="multilevel"/>
    <w:tmpl w:val="66DA3A74"/>
    <w:lvl w:ilvl="0">
      <w:start w:val="1"/>
      <w:numFmt w:val="decimal"/>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33B55A87"/>
    <w:multiLevelType w:val="multilevel"/>
    <w:tmpl w:val="71786324"/>
    <w:lvl w:ilvl="0">
      <w:start w:val="1"/>
      <w:numFmt w:val="decimal"/>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7" w15:restartNumberingAfterBreak="0">
    <w:nsid w:val="355960E9"/>
    <w:multiLevelType w:val="hybridMultilevel"/>
    <w:tmpl w:val="3EE2B1F2"/>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8" w15:restartNumberingAfterBreak="0">
    <w:nsid w:val="3CC9317C"/>
    <w:multiLevelType w:val="multilevel"/>
    <w:tmpl w:val="21C4DFD6"/>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9" w15:restartNumberingAfterBreak="0">
    <w:nsid w:val="40FD7E01"/>
    <w:multiLevelType w:val="hybridMultilevel"/>
    <w:tmpl w:val="1610DAE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22667B1"/>
    <w:multiLevelType w:val="hybridMultilevel"/>
    <w:tmpl w:val="29D8BE9A"/>
    <w:lvl w:ilvl="0" w:tplc="BD4483BC">
      <w:start w:val="1"/>
      <w:numFmt w:val="decimal"/>
      <w:lvlText w:val="%1."/>
      <w:lvlJc w:val="left"/>
      <w:pPr>
        <w:ind w:left="720" w:hanging="360"/>
      </w:pPr>
      <w:rPr>
        <w:rFonts w:hint="default"/>
        <w:b w:val="0"/>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56B5BC9"/>
    <w:multiLevelType w:val="hybridMultilevel"/>
    <w:tmpl w:val="0396E500"/>
    <w:lvl w:ilvl="0" w:tplc="340A000F">
      <w:start w:val="1"/>
      <w:numFmt w:val="decimal"/>
      <w:lvlText w:val="%1."/>
      <w:lvlJc w:val="left"/>
      <w:pPr>
        <w:ind w:left="1077" w:hanging="360"/>
      </w:pPr>
    </w:lvl>
    <w:lvl w:ilvl="1" w:tplc="340A0019" w:tentative="1">
      <w:start w:val="1"/>
      <w:numFmt w:val="lowerLetter"/>
      <w:lvlText w:val="%2."/>
      <w:lvlJc w:val="left"/>
      <w:pPr>
        <w:ind w:left="1797" w:hanging="360"/>
      </w:pPr>
    </w:lvl>
    <w:lvl w:ilvl="2" w:tplc="340A001B" w:tentative="1">
      <w:start w:val="1"/>
      <w:numFmt w:val="lowerRoman"/>
      <w:lvlText w:val="%3."/>
      <w:lvlJc w:val="right"/>
      <w:pPr>
        <w:ind w:left="2517" w:hanging="180"/>
      </w:pPr>
    </w:lvl>
    <w:lvl w:ilvl="3" w:tplc="340A000F" w:tentative="1">
      <w:start w:val="1"/>
      <w:numFmt w:val="decimal"/>
      <w:lvlText w:val="%4."/>
      <w:lvlJc w:val="left"/>
      <w:pPr>
        <w:ind w:left="3237" w:hanging="360"/>
      </w:pPr>
    </w:lvl>
    <w:lvl w:ilvl="4" w:tplc="340A0019" w:tentative="1">
      <w:start w:val="1"/>
      <w:numFmt w:val="lowerLetter"/>
      <w:lvlText w:val="%5."/>
      <w:lvlJc w:val="left"/>
      <w:pPr>
        <w:ind w:left="3957" w:hanging="360"/>
      </w:pPr>
    </w:lvl>
    <w:lvl w:ilvl="5" w:tplc="340A001B" w:tentative="1">
      <w:start w:val="1"/>
      <w:numFmt w:val="lowerRoman"/>
      <w:lvlText w:val="%6."/>
      <w:lvlJc w:val="right"/>
      <w:pPr>
        <w:ind w:left="4677" w:hanging="180"/>
      </w:pPr>
    </w:lvl>
    <w:lvl w:ilvl="6" w:tplc="340A000F" w:tentative="1">
      <w:start w:val="1"/>
      <w:numFmt w:val="decimal"/>
      <w:lvlText w:val="%7."/>
      <w:lvlJc w:val="left"/>
      <w:pPr>
        <w:ind w:left="5397" w:hanging="360"/>
      </w:pPr>
    </w:lvl>
    <w:lvl w:ilvl="7" w:tplc="340A0019" w:tentative="1">
      <w:start w:val="1"/>
      <w:numFmt w:val="lowerLetter"/>
      <w:lvlText w:val="%8."/>
      <w:lvlJc w:val="left"/>
      <w:pPr>
        <w:ind w:left="6117" w:hanging="360"/>
      </w:pPr>
    </w:lvl>
    <w:lvl w:ilvl="8" w:tplc="340A001B" w:tentative="1">
      <w:start w:val="1"/>
      <w:numFmt w:val="lowerRoman"/>
      <w:lvlText w:val="%9."/>
      <w:lvlJc w:val="right"/>
      <w:pPr>
        <w:ind w:left="6837" w:hanging="180"/>
      </w:pPr>
    </w:lvl>
  </w:abstractNum>
  <w:abstractNum w:abstractNumId="22" w15:restartNumberingAfterBreak="0">
    <w:nsid w:val="498946CC"/>
    <w:multiLevelType w:val="hybridMultilevel"/>
    <w:tmpl w:val="7C2C3BCA"/>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3" w15:restartNumberingAfterBreak="0">
    <w:nsid w:val="4FB77723"/>
    <w:multiLevelType w:val="hybridMultilevel"/>
    <w:tmpl w:val="A7C8363C"/>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4" w15:restartNumberingAfterBreak="0">
    <w:nsid w:val="58F14E88"/>
    <w:multiLevelType w:val="hybridMultilevel"/>
    <w:tmpl w:val="E6E6B2BE"/>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5" w15:restartNumberingAfterBreak="0">
    <w:nsid w:val="66B15B34"/>
    <w:multiLevelType w:val="hybridMultilevel"/>
    <w:tmpl w:val="2256BBCA"/>
    <w:lvl w:ilvl="0" w:tplc="340A0001">
      <w:start w:val="1"/>
      <w:numFmt w:val="bullet"/>
      <w:lvlText w:val=""/>
      <w:lvlJc w:val="left"/>
      <w:pPr>
        <w:ind w:left="1146" w:hanging="360"/>
      </w:pPr>
      <w:rPr>
        <w:rFonts w:ascii="Symbol" w:hAnsi="Symbol"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26" w15:restartNumberingAfterBreak="0">
    <w:nsid w:val="69D02080"/>
    <w:multiLevelType w:val="hybridMultilevel"/>
    <w:tmpl w:val="12A481E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D5C43B5"/>
    <w:multiLevelType w:val="hybridMultilevel"/>
    <w:tmpl w:val="811A3146"/>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8" w15:restartNumberingAfterBreak="0">
    <w:nsid w:val="73C23105"/>
    <w:multiLevelType w:val="hybridMultilevel"/>
    <w:tmpl w:val="AFEC84B0"/>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9" w15:restartNumberingAfterBreak="0">
    <w:nsid w:val="76DE04E5"/>
    <w:multiLevelType w:val="hybridMultilevel"/>
    <w:tmpl w:val="F166941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0" w15:restartNumberingAfterBreak="0">
    <w:nsid w:val="7AA55B0B"/>
    <w:multiLevelType w:val="hybridMultilevel"/>
    <w:tmpl w:val="FD82E6F2"/>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1" w15:restartNumberingAfterBreak="0">
    <w:nsid w:val="7B6B1162"/>
    <w:multiLevelType w:val="hybridMultilevel"/>
    <w:tmpl w:val="2AAEB0AC"/>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num w:numId="1">
    <w:abstractNumId w:val="5"/>
  </w:num>
  <w:num w:numId="2">
    <w:abstractNumId w:val="25"/>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1"/>
  </w:num>
  <w:num w:numId="5">
    <w:abstractNumId w:val="17"/>
  </w:num>
  <w:num w:numId="6">
    <w:abstractNumId w:val="11"/>
  </w:num>
  <w:num w:numId="7">
    <w:abstractNumId w:val="6"/>
  </w:num>
  <w:num w:numId="8">
    <w:abstractNumId w:val="8"/>
  </w:num>
  <w:num w:numId="9">
    <w:abstractNumId w:val="4"/>
  </w:num>
  <w:num w:numId="10">
    <w:abstractNumId w:val="9"/>
  </w:num>
  <w:num w:numId="11">
    <w:abstractNumId w:val="12"/>
  </w:num>
  <w:num w:numId="12">
    <w:abstractNumId w:val="13"/>
  </w:num>
  <w:num w:numId="13">
    <w:abstractNumId w:val="7"/>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0"/>
  </w:num>
  <w:num w:numId="17">
    <w:abstractNumId w:val="19"/>
  </w:num>
  <w:num w:numId="18">
    <w:abstractNumId w:val="2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1"/>
  </w:num>
  <w:num w:numId="23">
    <w:abstractNumId w:val="24"/>
  </w:num>
  <w:num w:numId="24">
    <w:abstractNumId w:val="30"/>
  </w:num>
  <w:num w:numId="25">
    <w:abstractNumId w:val="22"/>
  </w:num>
  <w:num w:numId="26">
    <w:abstractNumId w:val="31"/>
  </w:num>
  <w:num w:numId="27">
    <w:abstractNumId w:val="27"/>
  </w:num>
  <w:num w:numId="28">
    <w:abstractNumId w:val="2"/>
  </w:num>
  <w:num w:numId="29">
    <w:abstractNumId w:val="29"/>
  </w:num>
  <w:num w:numId="30">
    <w:abstractNumId w:val="26"/>
  </w:num>
  <w:num w:numId="31">
    <w:abstractNumId w:val="3"/>
  </w:num>
  <w:num w:numId="32">
    <w:abstractNumId w:val="14"/>
  </w:num>
  <w:num w:numId="33">
    <w:abstractNumId w:val="16"/>
  </w:num>
  <w:num w:numId="34">
    <w:abstractNumId w:val="15"/>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D408E"/>
    <w:rsid w:val="000003F4"/>
    <w:rsid w:val="000012BA"/>
    <w:rsid w:val="00003108"/>
    <w:rsid w:val="00003476"/>
    <w:rsid w:val="00003BA8"/>
    <w:rsid w:val="00004D84"/>
    <w:rsid w:val="00006508"/>
    <w:rsid w:val="00006E0B"/>
    <w:rsid w:val="00013F61"/>
    <w:rsid w:val="00014697"/>
    <w:rsid w:val="000167FB"/>
    <w:rsid w:val="00020503"/>
    <w:rsid w:val="00023298"/>
    <w:rsid w:val="00023AA9"/>
    <w:rsid w:val="000268C4"/>
    <w:rsid w:val="000279F1"/>
    <w:rsid w:val="000305CF"/>
    <w:rsid w:val="000337EF"/>
    <w:rsid w:val="000353FF"/>
    <w:rsid w:val="00036122"/>
    <w:rsid w:val="0003660E"/>
    <w:rsid w:val="00040380"/>
    <w:rsid w:val="0005163E"/>
    <w:rsid w:val="00051BF1"/>
    <w:rsid w:val="00052158"/>
    <w:rsid w:val="000565C8"/>
    <w:rsid w:val="000569F0"/>
    <w:rsid w:val="00057289"/>
    <w:rsid w:val="00057A56"/>
    <w:rsid w:val="00057FBD"/>
    <w:rsid w:val="00061333"/>
    <w:rsid w:val="000619C8"/>
    <w:rsid w:val="0006244A"/>
    <w:rsid w:val="000626F0"/>
    <w:rsid w:val="000641A4"/>
    <w:rsid w:val="00064C32"/>
    <w:rsid w:val="00065F6E"/>
    <w:rsid w:val="00066D4D"/>
    <w:rsid w:val="0007321F"/>
    <w:rsid w:val="0007425F"/>
    <w:rsid w:val="00075B0C"/>
    <w:rsid w:val="00076407"/>
    <w:rsid w:val="000771B6"/>
    <w:rsid w:val="00080982"/>
    <w:rsid w:val="00081165"/>
    <w:rsid w:val="000816CF"/>
    <w:rsid w:val="000842D2"/>
    <w:rsid w:val="00085FBE"/>
    <w:rsid w:val="00087CF6"/>
    <w:rsid w:val="00091F15"/>
    <w:rsid w:val="000932FE"/>
    <w:rsid w:val="00093B1A"/>
    <w:rsid w:val="000967D4"/>
    <w:rsid w:val="00096971"/>
    <w:rsid w:val="000975F8"/>
    <w:rsid w:val="000A0008"/>
    <w:rsid w:val="000A01CE"/>
    <w:rsid w:val="000A1B16"/>
    <w:rsid w:val="000A5D4B"/>
    <w:rsid w:val="000A77FA"/>
    <w:rsid w:val="000B09C2"/>
    <w:rsid w:val="000B132B"/>
    <w:rsid w:val="000B21EE"/>
    <w:rsid w:val="000B2609"/>
    <w:rsid w:val="000B3949"/>
    <w:rsid w:val="000B429C"/>
    <w:rsid w:val="000B735D"/>
    <w:rsid w:val="000B7607"/>
    <w:rsid w:val="000C142C"/>
    <w:rsid w:val="000C2565"/>
    <w:rsid w:val="000C2B44"/>
    <w:rsid w:val="000C46E0"/>
    <w:rsid w:val="000C6763"/>
    <w:rsid w:val="000D4B3C"/>
    <w:rsid w:val="000E0607"/>
    <w:rsid w:val="000E09CE"/>
    <w:rsid w:val="000E18D6"/>
    <w:rsid w:val="000E21A7"/>
    <w:rsid w:val="000E65E7"/>
    <w:rsid w:val="000F1E34"/>
    <w:rsid w:val="001000A5"/>
    <w:rsid w:val="00115FD9"/>
    <w:rsid w:val="00117DEA"/>
    <w:rsid w:val="001234AD"/>
    <w:rsid w:val="001252BD"/>
    <w:rsid w:val="00126E1E"/>
    <w:rsid w:val="001303D5"/>
    <w:rsid w:val="00130D61"/>
    <w:rsid w:val="00131389"/>
    <w:rsid w:val="00132BF4"/>
    <w:rsid w:val="00135321"/>
    <w:rsid w:val="001363E4"/>
    <w:rsid w:val="001423E9"/>
    <w:rsid w:val="00143B83"/>
    <w:rsid w:val="001444A2"/>
    <w:rsid w:val="00144C78"/>
    <w:rsid w:val="00144D9F"/>
    <w:rsid w:val="00145F82"/>
    <w:rsid w:val="00147988"/>
    <w:rsid w:val="00154756"/>
    <w:rsid w:val="0015667A"/>
    <w:rsid w:val="00156A3E"/>
    <w:rsid w:val="00156B48"/>
    <w:rsid w:val="0015754E"/>
    <w:rsid w:val="00157FC0"/>
    <w:rsid w:val="00160C56"/>
    <w:rsid w:val="00163D3D"/>
    <w:rsid w:val="00165A47"/>
    <w:rsid w:val="00172005"/>
    <w:rsid w:val="00172C47"/>
    <w:rsid w:val="00174F10"/>
    <w:rsid w:val="001766C7"/>
    <w:rsid w:val="00180630"/>
    <w:rsid w:val="00182404"/>
    <w:rsid w:val="001833AF"/>
    <w:rsid w:val="001877C7"/>
    <w:rsid w:val="001A1C46"/>
    <w:rsid w:val="001A395E"/>
    <w:rsid w:val="001B23AA"/>
    <w:rsid w:val="001B344C"/>
    <w:rsid w:val="001B514A"/>
    <w:rsid w:val="001B5797"/>
    <w:rsid w:val="001B653A"/>
    <w:rsid w:val="001C18DC"/>
    <w:rsid w:val="001C4336"/>
    <w:rsid w:val="001D368E"/>
    <w:rsid w:val="001D408E"/>
    <w:rsid w:val="001D46DD"/>
    <w:rsid w:val="001D5191"/>
    <w:rsid w:val="001D7113"/>
    <w:rsid w:val="001E0BC5"/>
    <w:rsid w:val="001E29BC"/>
    <w:rsid w:val="001E3446"/>
    <w:rsid w:val="001E7BD4"/>
    <w:rsid w:val="001E7BF8"/>
    <w:rsid w:val="001F19A6"/>
    <w:rsid w:val="001F46F3"/>
    <w:rsid w:val="001F490F"/>
    <w:rsid w:val="00203C1D"/>
    <w:rsid w:val="00204746"/>
    <w:rsid w:val="002049FB"/>
    <w:rsid w:val="00204EF9"/>
    <w:rsid w:val="00206C4A"/>
    <w:rsid w:val="00211083"/>
    <w:rsid w:val="0021169E"/>
    <w:rsid w:val="00212793"/>
    <w:rsid w:val="0021415F"/>
    <w:rsid w:val="00224247"/>
    <w:rsid w:val="00224D93"/>
    <w:rsid w:val="0022569B"/>
    <w:rsid w:val="00226498"/>
    <w:rsid w:val="00231260"/>
    <w:rsid w:val="00234878"/>
    <w:rsid w:val="002416E8"/>
    <w:rsid w:val="0024446F"/>
    <w:rsid w:val="0025015D"/>
    <w:rsid w:val="0025133B"/>
    <w:rsid w:val="00252081"/>
    <w:rsid w:val="0025670E"/>
    <w:rsid w:val="00261596"/>
    <w:rsid w:val="00266227"/>
    <w:rsid w:val="002729A8"/>
    <w:rsid w:val="00284F29"/>
    <w:rsid w:val="00287696"/>
    <w:rsid w:val="00290D5F"/>
    <w:rsid w:val="00290E85"/>
    <w:rsid w:val="00291969"/>
    <w:rsid w:val="00295762"/>
    <w:rsid w:val="002959B3"/>
    <w:rsid w:val="00297B33"/>
    <w:rsid w:val="002A344E"/>
    <w:rsid w:val="002A3E0C"/>
    <w:rsid w:val="002A3E30"/>
    <w:rsid w:val="002A57D4"/>
    <w:rsid w:val="002A5D1C"/>
    <w:rsid w:val="002A6864"/>
    <w:rsid w:val="002B1C1A"/>
    <w:rsid w:val="002B5456"/>
    <w:rsid w:val="002B5B66"/>
    <w:rsid w:val="002C0CA9"/>
    <w:rsid w:val="002C5EF5"/>
    <w:rsid w:val="002C7C71"/>
    <w:rsid w:val="002D2459"/>
    <w:rsid w:val="002D5773"/>
    <w:rsid w:val="002D63C1"/>
    <w:rsid w:val="002D7AB9"/>
    <w:rsid w:val="002D7AC4"/>
    <w:rsid w:val="002D7E0F"/>
    <w:rsid w:val="002E11FD"/>
    <w:rsid w:val="002E40D1"/>
    <w:rsid w:val="002E5B12"/>
    <w:rsid w:val="002E61AF"/>
    <w:rsid w:val="002E64B7"/>
    <w:rsid w:val="002E6BC6"/>
    <w:rsid w:val="002E6E41"/>
    <w:rsid w:val="002E77C6"/>
    <w:rsid w:val="002F08FF"/>
    <w:rsid w:val="002F0A9A"/>
    <w:rsid w:val="002F0B67"/>
    <w:rsid w:val="0030022A"/>
    <w:rsid w:val="00302847"/>
    <w:rsid w:val="00303876"/>
    <w:rsid w:val="00304162"/>
    <w:rsid w:val="0030549D"/>
    <w:rsid w:val="00305A26"/>
    <w:rsid w:val="003104A6"/>
    <w:rsid w:val="003138DE"/>
    <w:rsid w:val="003154F7"/>
    <w:rsid w:val="003174D4"/>
    <w:rsid w:val="00320867"/>
    <w:rsid w:val="00320884"/>
    <w:rsid w:val="00321B97"/>
    <w:rsid w:val="00323328"/>
    <w:rsid w:val="00326445"/>
    <w:rsid w:val="00326AD1"/>
    <w:rsid w:val="00327202"/>
    <w:rsid w:val="00333BAE"/>
    <w:rsid w:val="003355F1"/>
    <w:rsid w:val="00335E8A"/>
    <w:rsid w:val="00337EE5"/>
    <w:rsid w:val="0034115E"/>
    <w:rsid w:val="00346FF3"/>
    <w:rsid w:val="003479E4"/>
    <w:rsid w:val="003510FD"/>
    <w:rsid w:val="003526D0"/>
    <w:rsid w:val="0035736B"/>
    <w:rsid w:val="00360907"/>
    <w:rsid w:val="003618AD"/>
    <w:rsid w:val="00362144"/>
    <w:rsid w:val="00370111"/>
    <w:rsid w:val="00370704"/>
    <w:rsid w:val="00371793"/>
    <w:rsid w:val="00374756"/>
    <w:rsid w:val="0037496E"/>
    <w:rsid w:val="003772EE"/>
    <w:rsid w:val="00382311"/>
    <w:rsid w:val="00384762"/>
    <w:rsid w:val="00384EED"/>
    <w:rsid w:val="00390C1B"/>
    <w:rsid w:val="003916D3"/>
    <w:rsid w:val="00392EE1"/>
    <w:rsid w:val="0039471F"/>
    <w:rsid w:val="00396308"/>
    <w:rsid w:val="003A1A83"/>
    <w:rsid w:val="003A5D2D"/>
    <w:rsid w:val="003A61C6"/>
    <w:rsid w:val="003B0ADD"/>
    <w:rsid w:val="003B1C9A"/>
    <w:rsid w:val="003C0A35"/>
    <w:rsid w:val="003C57B9"/>
    <w:rsid w:val="003C6333"/>
    <w:rsid w:val="003C6A10"/>
    <w:rsid w:val="003C7B71"/>
    <w:rsid w:val="003D0B5B"/>
    <w:rsid w:val="003D1401"/>
    <w:rsid w:val="003D3155"/>
    <w:rsid w:val="003D4DF3"/>
    <w:rsid w:val="003D6353"/>
    <w:rsid w:val="003D63DC"/>
    <w:rsid w:val="003E4F40"/>
    <w:rsid w:val="003E5953"/>
    <w:rsid w:val="003E5FEA"/>
    <w:rsid w:val="003F0DC0"/>
    <w:rsid w:val="003F0FD3"/>
    <w:rsid w:val="003F3AC3"/>
    <w:rsid w:val="003F638D"/>
    <w:rsid w:val="003F6EC6"/>
    <w:rsid w:val="004019FE"/>
    <w:rsid w:val="00407CC9"/>
    <w:rsid w:val="004117DA"/>
    <w:rsid w:val="004129F5"/>
    <w:rsid w:val="004146B2"/>
    <w:rsid w:val="00423532"/>
    <w:rsid w:val="00423E0E"/>
    <w:rsid w:val="004267E0"/>
    <w:rsid w:val="004269A9"/>
    <w:rsid w:val="00430971"/>
    <w:rsid w:val="0043698A"/>
    <w:rsid w:val="004374B7"/>
    <w:rsid w:val="00440E34"/>
    <w:rsid w:val="00442B5C"/>
    <w:rsid w:val="004451D7"/>
    <w:rsid w:val="004453E2"/>
    <w:rsid w:val="00446C09"/>
    <w:rsid w:val="00450951"/>
    <w:rsid w:val="00451BFD"/>
    <w:rsid w:val="00455850"/>
    <w:rsid w:val="004607C5"/>
    <w:rsid w:val="0046091C"/>
    <w:rsid w:val="00462849"/>
    <w:rsid w:val="00463209"/>
    <w:rsid w:val="00466899"/>
    <w:rsid w:val="00467241"/>
    <w:rsid w:val="00467E4A"/>
    <w:rsid w:val="00473ACA"/>
    <w:rsid w:val="00477E95"/>
    <w:rsid w:val="00480BDD"/>
    <w:rsid w:val="00484A65"/>
    <w:rsid w:val="00484FA3"/>
    <w:rsid w:val="0049314A"/>
    <w:rsid w:val="00496CAD"/>
    <w:rsid w:val="004A0972"/>
    <w:rsid w:val="004A25FF"/>
    <w:rsid w:val="004A760F"/>
    <w:rsid w:val="004B0AB7"/>
    <w:rsid w:val="004B2592"/>
    <w:rsid w:val="004B25E0"/>
    <w:rsid w:val="004B3775"/>
    <w:rsid w:val="004B4E0A"/>
    <w:rsid w:val="004B777A"/>
    <w:rsid w:val="004C1FC5"/>
    <w:rsid w:val="004D2715"/>
    <w:rsid w:val="004D3072"/>
    <w:rsid w:val="004D5CAD"/>
    <w:rsid w:val="004E1B1B"/>
    <w:rsid w:val="004E2749"/>
    <w:rsid w:val="004E3389"/>
    <w:rsid w:val="004E64FE"/>
    <w:rsid w:val="004E7E29"/>
    <w:rsid w:val="004F281D"/>
    <w:rsid w:val="004F3F32"/>
    <w:rsid w:val="0050055A"/>
    <w:rsid w:val="005008CB"/>
    <w:rsid w:val="00503B05"/>
    <w:rsid w:val="00503EEA"/>
    <w:rsid w:val="005054F9"/>
    <w:rsid w:val="00506376"/>
    <w:rsid w:val="00513505"/>
    <w:rsid w:val="0051381A"/>
    <w:rsid w:val="00514AEC"/>
    <w:rsid w:val="0051572B"/>
    <w:rsid w:val="00516907"/>
    <w:rsid w:val="00523A42"/>
    <w:rsid w:val="0052435C"/>
    <w:rsid w:val="00534192"/>
    <w:rsid w:val="0054196C"/>
    <w:rsid w:val="00542B8A"/>
    <w:rsid w:val="00542EEB"/>
    <w:rsid w:val="005437DE"/>
    <w:rsid w:val="005461F5"/>
    <w:rsid w:val="00546F27"/>
    <w:rsid w:val="005500B9"/>
    <w:rsid w:val="005520E5"/>
    <w:rsid w:val="005534A5"/>
    <w:rsid w:val="00557083"/>
    <w:rsid w:val="005575EB"/>
    <w:rsid w:val="005576F6"/>
    <w:rsid w:val="00564376"/>
    <w:rsid w:val="00564C8A"/>
    <w:rsid w:val="005657FE"/>
    <w:rsid w:val="005673B5"/>
    <w:rsid w:val="00567D10"/>
    <w:rsid w:val="00576907"/>
    <w:rsid w:val="0058039D"/>
    <w:rsid w:val="00584A73"/>
    <w:rsid w:val="00584D53"/>
    <w:rsid w:val="00587084"/>
    <w:rsid w:val="00594A44"/>
    <w:rsid w:val="00594D74"/>
    <w:rsid w:val="005A0A9F"/>
    <w:rsid w:val="005A2A76"/>
    <w:rsid w:val="005A4432"/>
    <w:rsid w:val="005A4988"/>
    <w:rsid w:val="005A5EC8"/>
    <w:rsid w:val="005A62D9"/>
    <w:rsid w:val="005B4C10"/>
    <w:rsid w:val="005B617B"/>
    <w:rsid w:val="005B693F"/>
    <w:rsid w:val="005C07D2"/>
    <w:rsid w:val="005D1BA1"/>
    <w:rsid w:val="005E010D"/>
    <w:rsid w:val="005E24E0"/>
    <w:rsid w:val="005E29C2"/>
    <w:rsid w:val="005F14BC"/>
    <w:rsid w:val="005F47DE"/>
    <w:rsid w:val="005F643F"/>
    <w:rsid w:val="005F7320"/>
    <w:rsid w:val="00601310"/>
    <w:rsid w:val="00605AE0"/>
    <w:rsid w:val="00607D5F"/>
    <w:rsid w:val="00607DB6"/>
    <w:rsid w:val="00610A20"/>
    <w:rsid w:val="00613812"/>
    <w:rsid w:val="00613834"/>
    <w:rsid w:val="00617165"/>
    <w:rsid w:val="00617A49"/>
    <w:rsid w:val="00622BD5"/>
    <w:rsid w:val="0062635A"/>
    <w:rsid w:val="00627B03"/>
    <w:rsid w:val="00627E60"/>
    <w:rsid w:val="00630722"/>
    <w:rsid w:val="006309C3"/>
    <w:rsid w:val="00633515"/>
    <w:rsid w:val="00637ABE"/>
    <w:rsid w:val="00643158"/>
    <w:rsid w:val="0064596F"/>
    <w:rsid w:val="006551A8"/>
    <w:rsid w:val="0065677D"/>
    <w:rsid w:val="00656F8D"/>
    <w:rsid w:val="00660FB2"/>
    <w:rsid w:val="00662941"/>
    <w:rsid w:val="00663384"/>
    <w:rsid w:val="0066439A"/>
    <w:rsid w:val="00667DA6"/>
    <w:rsid w:val="00667F04"/>
    <w:rsid w:val="006736D5"/>
    <w:rsid w:val="006754A4"/>
    <w:rsid w:val="00677AE4"/>
    <w:rsid w:val="006800AB"/>
    <w:rsid w:val="00681717"/>
    <w:rsid w:val="00684537"/>
    <w:rsid w:val="00690FEF"/>
    <w:rsid w:val="00693317"/>
    <w:rsid w:val="0069338D"/>
    <w:rsid w:val="00693759"/>
    <w:rsid w:val="006969E3"/>
    <w:rsid w:val="00697C57"/>
    <w:rsid w:val="006A0293"/>
    <w:rsid w:val="006A295A"/>
    <w:rsid w:val="006A6D76"/>
    <w:rsid w:val="006B2367"/>
    <w:rsid w:val="006B67A3"/>
    <w:rsid w:val="006B70C9"/>
    <w:rsid w:val="006B79AD"/>
    <w:rsid w:val="006C4292"/>
    <w:rsid w:val="006C4C4E"/>
    <w:rsid w:val="006D0530"/>
    <w:rsid w:val="006D0AF3"/>
    <w:rsid w:val="006D1B51"/>
    <w:rsid w:val="006D508A"/>
    <w:rsid w:val="006D55DB"/>
    <w:rsid w:val="006E1C69"/>
    <w:rsid w:val="006E1EB2"/>
    <w:rsid w:val="006E4E41"/>
    <w:rsid w:val="006E6949"/>
    <w:rsid w:val="006F2AD4"/>
    <w:rsid w:val="006F399E"/>
    <w:rsid w:val="00703131"/>
    <w:rsid w:val="00706871"/>
    <w:rsid w:val="00710363"/>
    <w:rsid w:val="00713049"/>
    <w:rsid w:val="00714745"/>
    <w:rsid w:val="007152DE"/>
    <w:rsid w:val="00715324"/>
    <w:rsid w:val="007175F3"/>
    <w:rsid w:val="007242FD"/>
    <w:rsid w:val="00730383"/>
    <w:rsid w:val="007306A3"/>
    <w:rsid w:val="00731449"/>
    <w:rsid w:val="007351E2"/>
    <w:rsid w:val="00736E5D"/>
    <w:rsid w:val="00737F26"/>
    <w:rsid w:val="00741F88"/>
    <w:rsid w:val="0074245A"/>
    <w:rsid w:val="007443AE"/>
    <w:rsid w:val="007474AB"/>
    <w:rsid w:val="007601B9"/>
    <w:rsid w:val="00762250"/>
    <w:rsid w:val="0076509C"/>
    <w:rsid w:val="0076619B"/>
    <w:rsid w:val="00770A2F"/>
    <w:rsid w:val="00773A9A"/>
    <w:rsid w:val="00780348"/>
    <w:rsid w:val="00780E55"/>
    <w:rsid w:val="007837DF"/>
    <w:rsid w:val="00783BE4"/>
    <w:rsid w:val="00792A84"/>
    <w:rsid w:val="00793437"/>
    <w:rsid w:val="007A2F7C"/>
    <w:rsid w:val="007B1DA1"/>
    <w:rsid w:val="007B73F5"/>
    <w:rsid w:val="007C7FD6"/>
    <w:rsid w:val="007D07A0"/>
    <w:rsid w:val="007D14C8"/>
    <w:rsid w:val="007D17CE"/>
    <w:rsid w:val="007D596A"/>
    <w:rsid w:val="007D7DA4"/>
    <w:rsid w:val="007E0F96"/>
    <w:rsid w:val="007E52F4"/>
    <w:rsid w:val="007E6297"/>
    <w:rsid w:val="007E69C0"/>
    <w:rsid w:val="007E7C1F"/>
    <w:rsid w:val="007F0115"/>
    <w:rsid w:val="007F49A3"/>
    <w:rsid w:val="007F5A94"/>
    <w:rsid w:val="00800127"/>
    <w:rsid w:val="0080041D"/>
    <w:rsid w:val="008010F6"/>
    <w:rsid w:val="008033F0"/>
    <w:rsid w:val="008101A8"/>
    <w:rsid w:val="0081047B"/>
    <w:rsid w:val="00810E26"/>
    <w:rsid w:val="0081143E"/>
    <w:rsid w:val="008123FC"/>
    <w:rsid w:val="00813CFB"/>
    <w:rsid w:val="008200C4"/>
    <w:rsid w:val="0082019B"/>
    <w:rsid w:val="0082754F"/>
    <w:rsid w:val="00827AFA"/>
    <w:rsid w:val="00832638"/>
    <w:rsid w:val="00833689"/>
    <w:rsid w:val="008348E6"/>
    <w:rsid w:val="00834A10"/>
    <w:rsid w:val="00835DE6"/>
    <w:rsid w:val="008401E1"/>
    <w:rsid w:val="00845FBB"/>
    <w:rsid w:val="00850CC9"/>
    <w:rsid w:val="0085628F"/>
    <w:rsid w:val="00860106"/>
    <w:rsid w:val="0086034C"/>
    <w:rsid w:val="00863D22"/>
    <w:rsid w:val="0086473B"/>
    <w:rsid w:val="00864B47"/>
    <w:rsid w:val="008671A9"/>
    <w:rsid w:val="00871D96"/>
    <w:rsid w:val="00874F63"/>
    <w:rsid w:val="00881D4A"/>
    <w:rsid w:val="0088644E"/>
    <w:rsid w:val="00887004"/>
    <w:rsid w:val="008978B5"/>
    <w:rsid w:val="008A00DE"/>
    <w:rsid w:val="008A0FE0"/>
    <w:rsid w:val="008A2DAB"/>
    <w:rsid w:val="008A2FF9"/>
    <w:rsid w:val="008A515D"/>
    <w:rsid w:val="008A7C23"/>
    <w:rsid w:val="008B2428"/>
    <w:rsid w:val="008B3EE0"/>
    <w:rsid w:val="008B68DA"/>
    <w:rsid w:val="008B734F"/>
    <w:rsid w:val="008B78C7"/>
    <w:rsid w:val="008C42AD"/>
    <w:rsid w:val="008C43D7"/>
    <w:rsid w:val="008C6AF6"/>
    <w:rsid w:val="008D3279"/>
    <w:rsid w:val="008D3EF3"/>
    <w:rsid w:val="008D44D1"/>
    <w:rsid w:val="008D4C0A"/>
    <w:rsid w:val="008E2BC2"/>
    <w:rsid w:val="008E4CCB"/>
    <w:rsid w:val="008E53B4"/>
    <w:rsid w:val="008F4413"/>
    <w:rsid w:val="008F77D1"/>
    <w:rsid w:val="0090577A"/>
    <w:rsid w:val="00914A44"/>
    <w:rsid w:val="00914A88"/>
    <w:rsid w:val="00914D34"/>
    <w:rsid w:val="009174FB"/>
    <w:rsid w:val="00917569"/>
    <w:rsid w:val="00920E9A"/>
    <w:rsid w:val="0092273E"/>
    <w:rsid w:val="009228D0"/>
    <w:rsid w:val="009255FA"/>
    <w:rsid w:val="00926CC5"/>
    <w:rsid w:val="00931C40"/>
    <w:rsid w:val="00933B60"/>
    <w:rsid w:val="00935B80"/>
    <w:rsid w:val="009362B8"/>
    <w:rsid w:val="00936F2F"/>
    <w:rsid w:val="009462BC"/>
    <w:rsid w:val="0094632F"/>
    <w:rsid w:val="009476E8"/>
    <w:rsid w:val="00951B18"/>
    <w:rsid w:val="009560DE"/>
    <w:rsid w:val="00956D48"/>
    <w:rsid w:val="00957453"/>
    <w:rsid w:val="00957543"/>
    <w:rsid w:val="0096134F"/>
    <w:rsid w:val="00963836"/>
    <w:rsid w:val="00966CDB"/>
    <w:rsid w:val="00970F20"/>
    <w:rsid w:val="00973289"/>
    <w:rsid w:val="00974A02"/>
    <w:rsid w:val="009774C4"/>
    <w:rsid w:val="009816B5"/>
    <w:rsid w:val="00986FCA"/>
    <w:rsid w:val="0099478B"/>
    <w:rsid w:val="0099666C"/>
    <w:rsid w:val="009972F4"/>
    <w:rsid w:val="009A088F"/>
    <w:rsid w:val="009A0F6D"/>
    <w:rsid w:val="009A37DF"/>
    <w:rsid w:val="009A7C47"/>
    <w:rsid w:val="009B0AA6"/>
    <w:rsid w:val="009B2BF9"/>
    <w:rsid w:val="009B2D67"/>
    <w:rsid w:val="009C589E"/>
    <w:rsid w:val="009C61FB"/>
    <w:rsid w:val="009D572A"/>
    <w:rsid w:val="009D775A"/>
    <w:rsid w:val="009E2C31"/>
    <w:rsid w:val="009E57A8"/>
    <w:rsid w:val="009F23C9"/>
    <w:rsid w:val="009F2528"/>
    <w:rsid w:val="009F338E"/>
    <w:rsid w:val="009F3D32"/>
    <w:rsid w:val="009F5E98"/>
    <w:rsid w:val="009F7397"/>
    <w:rsid w:val="00A026B7"/>
    <w:rsid w:val="00A06801"/>
    <w:rsid w:val="00A06C1F"/>
    <w:rsid w:val="00A0785F"/>
    <w:rsid w:val="00A1148D"/>
    <w:rsid w:val="00A15C3E"/>
    <w:rsid w:val="00A227BE"/>
    <w:rsid w:val="00A23AC4"/>
    <w:rsid w:val="00A323DE"/>
    <w:rsid w:val="00A34C21"/>
    <w:rsid w:val="00A34C7B"/>
    <w:rsid w:val="00A40897"/>
    <w:rsid w:val="00A41C43"/>
    <w:rsid w:val="00A50124"/>
    <w:rsid w:val="00A507EE"/>
    <w:rsid w:val="00A51584"/>
    <w:rsid w:val="00A55C96"/>
    <w:rsid w:val="00A57014"/>
    <w:rsid w:val="00A578CC"/>
    <w:rsid w:val="00A64133"/>
    <w:rsid w:val="00A64249"/>
    <w:rsid w:val="00A642E3"/>
    <w:rsid w:val="00A66DDA"/>
    <w:rsid w:val="00A70281"/>
    <w:rsid w:val="00A73F98"/>
    <w:rsid w:val="00A748D3"/>
    <w:rsid w:val="00A755A2"/>
    <w:rsid w:val="00A87913"/>
    <w:rsid w:val="00A9002E"/>
    <w:rsid w:val="00A90AAA"/>
    <w:rsid w:val="00A93B84"/>
    <w:rsid w:val="00A9459E"/>
    <w:rsid w:val="00AB1759"/>
    <w:rsid w:val="00AB1ECE"/>
    <w:rsid w:val="00AB2D0A"/>
    <w:rsid w:val="00AB4E30"/>
    <w:rsid w:val="00AC2983"/>
    <w:rsid w:val="00AC2A5C"/>
    <w:rsid w:val="00AC2F2B"/>
    <w:rsid w:val="00AC7DEB"/>
    <w:rsid w:val="00AD01D3"/>
    <w:rsid w:val="00AD0A71"/>
    <w:rsid w:val="00AD0F0E"/>
    <w:rsid w:val="00AD1AB5"/>
    <w:rsid w:val="00AD207E"/>
    <w:rsid w:val="00AD3B6B"/>
    <w:rsid w:val="00AD5274"/>
    <w:rsid w:val="00AE252E"/>
    <w:rsid w:val="00AE2797"/>
    <w:rsid w:val="00AE4508"/>
    <w:rsid w:val="00AE6215"/>
    <w:rsid w:val="00AF094A"/>
    <w:rsid w:val="00AF0E8F"/>
    <w:rsid w:val="00AF182A"/>
    <w:rsid w:val="00AF3446"/>
    <w:rsid w:val="00AF3E98"/>
    <w:rsid w:val="00AF44D6"/>
    <w:rsid w:val="00AF7573"/>
    <w:rsid w:val="00B03E10"/>
    <w:rsid w:val="00B06FA4"/>
    <w:rsid w:val="00B14B72"/>
    <w:rsid w:val="00B16584"/>
    <w:rsid w:val="00B16FED"/>
    <w:rsid w:val="00B201B5"/>
    <w:rsid w:val="00B237C1"/>
    <w:rsid w:val="00B2771C"/>
    <w:rsid w:val="00B3073E"/>
    <w:rsid w:val="00B323CC"/>
    <w:rsid w:val="00B338C5"/>
    <w:rsid w:val="00B33C64"/>
    <w:rsid w:val="00B36177"/>
    <w:rsid w:val="00B465E2"/>
    <w:rsid w:val="00B46620"/>
    <w:rsid w:val="00B47AAD"/>
    <w:rsid w:val="00B55046"/>
    <w:rsid w:val="00B55464"/>
    <w:rsid w:val="00B67262"/>
    <w:rsid w:val="00B71327"/>
    <w:rsid w:val="00B72620"/>
    <w:rsid w:val="00B729E1"/>
    <w:rsid w:val="00B72C62"/>
    <w:rsid w:val="00B7383A"/>
    <w:rsid w:val="00B746C7"/>
    <w:rsid w:val="00B77DAA"/>
    <w:rsid w:val="00B836B7"/>
    <w:rsid w:val="00B83EEC"/>
    <w:rsid w:val="00B926A4"/>
    <w:rsid w:val="00B9547D"/>
    <w:rsid w:val="00B963AF"/>
    <w:rsid w:val="00B96DD6"/>
    <w:rsid w:val="00BA1546"/>
    <w:rsid w:val="00BA2092"/>
    <w:rsid w:val="00BA7427"/>
    <w:rsid w:val="00BA7726"/>
    <w:rsid w:val="00BB54FD"/>
    <w:rsid w:val="00BC0879"/>
    <w:rsid w:val="00BC0B17"/>
    <w:rsid w:val="00BC1110"/>
    <w:rsid w:val="00BC203E"/>
    <w:rsid w:val="00BD2192"/>
    <w:rsid w:val="00BD30F9"/>
    <w:rsid w:val="00BD6A09"/>
    <w:rsid w:val="00BD7657"/>
    <w:rsid w:val="00BE07BF"/>
    <w:rsid w:val="00BE2F15"/>
    <w:rsid w:val="00BE5589"/>
    <w:rsid w:val="00BF0906"/>
    <w:rsid w:val="00BF0F27"/>
    <w:rsid w:val="00BF1888"/>
    <w:rsid w:val="00C00D45"/>
    <w:rsid w:val="00C04C82"/>
    <w:rsid w:val="00C10572"/>
    <w:rsid w:val="00C12DED"/>
    <w:rsid w:val="00C14CB5"/>
    <w:rsid w:val="00C20940"/>
    <w:rsid w:val="00C2414F"/>
    <w:rsid w:val="00C24A05"/>
    <w:rsid w:val="00C24F0F"/>
    <w:rsid w:val="00C269C7"/>
    <w:rsid w:val="00C27D76"/>
    <w:rsid w:val="00C311C2"/>
    <w:rsid w:val="00C31DF7"/>
    <w:rsid w:val="00C326DC"/>
    <w:rsid w:val="00C3749B"/>
    <w:rsid w:val="00C3776C"/>
    <w:rsid w:val="00C37AB9"/>
    <w:rsid w:val="00C40E34"/>
    <w:rsid w:val="00C41366"/>
    <w:rsid w:val="00C43A70"/>
    <w:rsid w:val="00C4584C"/>
    <w:rsid w:val="00C503AD"/>
    <w:rsid w:val="00C523A0"/>
    <w:rsid w:val="00C52525"/>
    <w:rsid w:val="00C52E3E"/>
    <w:rsid w:val="00C540BE"/>
    <w:rsid w:val="00C54B77"/>
    <w:rsid w:val="00C57073"/>
    <w:rsid w:val="00C62FA5"/>
    <w:rsid w:val="00C655EC"/>
    <w:rsid w:val="00C6784C"/>
    <w:rsid w:val="00C67A13"/>
    <w:rsid w:val="00C732E1"/>
    <w:rsid w:val="00C735E2"/>
    <w:rsid w:val="00C737B9"/>
    <w:rsid w:val="00C75D8D"/>
    <w:rsid w:val="00C813CB"/>
    <w:rsid w:val="00C943B1"/>
    <w:rsid w:val="00C963AC"/>
    <w:rsid w:val="00C96C2F"/>
    <w:rsid w:val="00CA1F44"/>
    <w:rsid w:val="00CA26DB"/>
    <w:rsid w:val="00CA275E"/>
    <w:rsid w:val="00CB258E"/>
    <w:rsid w:val="00CB2B75"/>
    <w:rsid w:val="00CB45AF"/>
    <w:rsid w:val="00CB6ECA"/>
    <w:rsid w:val="00CC12A5"/>
    <w:rsid w:val="00CC6B46"/>
    <w:rsid w:val="00CD2B67"/>
    <w:rsid w:val="00CD3E4F"/>
    <w:rsid w:val="00CE0AEA"/>
    <w:rsid w:val="00CE3FEF"/>
    <w:rsid w:val="00CE48FB"/>
    <w:rsid w:val="00CF59AA"/>
    <w:rsid w:val="00CF614E"/>
    <w:rsid w:val="00CF6232"/>
    <w:rsid w:val="00CF7712"/>
    <w:rsid w:val="00D00ED6"/>
    <w:rsid w:val="00D010F4"/>
    <w:rsid w:val="00D02256"/>
    <w:rsid w:val="00D03662"/>
    <w:rsid w:val="00D03881"/>
    <w:rsid w:val="00D04003"/>
    <w:rsid w:val="00D044E2"/>
    <w:rsid w:val="00D062DA"/>
    <w:rsid w:val="00D06DE5"/>
    <w:rsid w:val="00D10C6B"/>
    <w:rsid w:val="00D10D3A"/>
    <w:rsid w:val="00D12051"/>
    <w:rsid w:val="00D2052D"/>
    <w:rsid w:val="00D25B71"/>
    <w:rsid w:val="00D266F4"/>
    <w:rsid w:val="00D26DA4"/>
    <w:rsid w:val="00D31420"/>
    <w:rsid w:val="00D3706C"/>
    <w:rsid w:val="00D438F6"/>
    <w:rsid w:val="00D44F25"/>
    <w:rsid w:val="00D46CAD"/>
    <w:rsid w:val="00D471C3"/>
    <w:rsid w:val="00D5001D"/>
    <w:rsid w:val="00D55162"/>
    <w:rsid w:val="00D60014"/>
    <w:rsid w:val="00D60F1D"/>
    <w:rsid w:val="00D62451"/>
    <w:rsid w:val="00D64510"/>
    <w:rsid w:val="00D702EF"/>
    <w:rsid w:val="00D7101F"/>
    <w:rsid w:val="00D72950"/>
    <w:rsid w:val="00D74291"/>
    <w:rsid w:val="00D74343"/>
    <w:rsid w:val="00D74677"/>
    <w:rsid w:val="00D83C07"/>
    <w:rsid w:val="00D9082D"/>
    <w:rsid w:val="00D90BFE"/>
    <w:rsid w:val="00D90C5E"/>
    <w:rsid w:val="00D929ED"/>
    <w:rsid w:val="00D95276"/>
    <w:rsid w:val="00DA3B88"/>
    <w:rsid w:val="00DA56AD"/>
    <w:rsid w:val="00DB0758"/>
    <w:rsid w:val="00DB42B8"/>
    <w:rsid w:val="00DB46F3"/>
    <w:rsid w:val="00DB6D9C"/>
    <w:rsid w:val="00DB7FE1"/>
    <w:rsid w:val="00DC035B"/>
    <w:rsid w:val="00DC3C6E"/>
    <w:rsid w:val="00DC4209"/>
    <w:rsid w:val="00DC4AE9"/>
    <w:rsid w:val="00DC51BB"/>
    <w:rsid w:val="00DC5D6A"/>
    <w:rsid w:val="00DD301E"/>
    <w:rsid w:val="00DD3FB6"/>
    <w:rsid w:val="00DD4737"/>
    <w:rsid w:val="00DE0F62"/>
    <w:rsid w:val="00DE21C9"/>
    <w:rsid w:val="00DE5A4E"/>
    <w:rsid w:val="00DE5A6A"/>
    <w:rsid w:val="00DE6153"/>
    <w:rsid w:val="00DE6776"/>
    <w:rsid w:val="00DF009D"/>
    <w:rsid w:val="00DF4186"/>
    <w:rsid w:val="00DF5391"/>
    <w:rsid w:val="00DF583E"/>
    <w:rsid w:val="00E02348"/>
    <w:rsid w:val="00E04695"/>
    <w:rsid w:val="00E11DF5"/>
    <w:rsid w:val="00E148A0"/>
    <w:rsid w:val="00E173F8"/>
    <w:rsid w:val="00E205A2"/>
    <w:rsid w:val="00E22047"/>
    <w:rsid w:val="00E23DBF"/>
    <w:rsid w:val="00E25913"/>
    <w:rsid w:val="00E272C2"/>
    <w:rsid w:val="00E31F25"/>
    <w:rsid w:val="00E3385B"/>
    <w:rsid w:val="00E338A4"/>
    <w:rsid w:val="00E35777"/>
    <w:rsid w:val="00E44FDD"/>
    <w:rsid w:val="00E46A45"/>
    <w:rsid w:val="00E46BEE"/>
    <w:rsid w:val="00E52534"/>
    <w:rsid w:val="00E54ADA"/>
    <w:rsid w:val="00E54BC5"/>
    <w:rsid w:val="00E5751C"/>
    <w:rsid w:val="00E65690"/>
    <w:rsid w:val="00E7078E"/>
    <w:rsid w:val="00E70B8B"/>
    <w:rsid w:val="00E73357"/>
    <w:rsid w:val="00E73743"/>
    <w:rsid w:val="00E74548"/>
    <w:rsid w:val="00E74DDF"/>
    <w:rsid w:val="00E74F5E"/>
    <w:rsid w:val="00E7738B"/>
    <w:rsid w:val="00E77946"/>
    <w:rsid w:val="00E77A8C"/>
    <w:rsid w:val="00E804EF"/>
    <w:rsid w:val="00E838CC"/>
    <w:rsid w:val="00E94911"/>
    <w:rsid w:val="00EA71A7"/>
    <w:rsid w:val="00EA72A7"/>
    <w:rsid w:val="00EB0D5B"/>
    <w:rsid w:val="00EB6A1F"/>
    <w:rsid w:val="00EB6A86"/>
    <w:rsid w:val="00EC0B07"/>
    <w:rsid w:val="00EC1297"/>
    <w:rsid w:val="00EC642E"/>
    <w:rsid w:val="00ED0BD0"/>
    <w:rsid w:val="00ED0E66"/>
    <w:rsid w:val="00ED238F"/>
    <w:rsid w:val="00ED25A9"/>
    <w:rsid w:val="00EE0967"/>
    <w:rsid w:val="00EF18BC"/>
    <w:rsid w:val="00EF31C3"/>
    <w:rsid w:val="00EF51BC"/>
    <w:rsid w:val="00F01A1B"/>
    <w:rsid w:val="00F02425"/>
    <w:rsid w:val="00F03168"/>
    <w:rsid w:val="00F0345C"/>
    <w:rsid w:val="00F053A8"/>
    <w:rsid w:val="00F06F6E"/>
    <w:rsid w:val="00F14C53"/>
    <w:rsid w:val="00F23259"/>
    <w:rsid w:val="00F234A5"/>
    <w:rsid w:val="00F24FAA"/>
    <w:rsid w:val="00F25961"/>
    <w:rsid w:val="00F26B5A"/>
    <w:rsid w:val="00F31D3D"/>
    <w:rsid w:val="00F3737D"/>
    <w:rsid w:val="00F37440"/>
    <w:rsid w:val="00F4079E"/>
    <w:rsid w:val="00F427D0"/>
    <w:rsid w:val="00F46BC9"/>
    <w:rsid w:val="00F46FEF"/>
    <w:rsid w:val="00F50E24"/>
    <w:rsid w:val="00F5458C"/>
    <w:rsid w:val="00F565CE"/>
    <w:rsid w:val="00F61F50"/>
    <w:rsid w:val="00F649D1"/>
    <w:rsid w:val="00F66162"/>
    <w:rsid w:val="00F723E8"/>
    <w:rsid w:val="00F81943"/>
    <w:rsid w:val="00F9077D"/>
    <w:rsid w:val="00F91A12"/>
    <w:rsid w:val="00F93CD3"/>
    <w:rsid w:val="00FA0598"/>
    <w:rsid w:val="00FB4B6B"/>
    <w:rsid w:val="00FB4F2D"/>
    <w:rsid w:val="00FC3ED8"/>
    <w:rsid w:val="00FC41DD"/>
    <w:rsid w:val="00FC4449"/>
    <w:rsid w:val="00FC7B36"/>
    <w:rsid w:val="00FD0A65"/>
    <w:rsid w:val="00FD6D0F"/>
    <w:rsid w:val="00FE04C2"/>
    <w:rsid w:val="00FE0876"/>
    <w:rsid w:val="00FE2B49"/>
    <w:rsid w:val="00FE2F8E"/>
    <w:rsid w:val="00FE380A"/>
    <w:rsid w:val="00FE40DB"/>
    <w:rsid w:val="00FE64E6"/>
    <w:rsid w:val="00FF0665"/>
    <w:rsid w:val="00FF294F"/>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F90CF"/>
  <w15:docId w15:val="{0D943B56-3C1D-4A5D-A77C-E31EE43B2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08E"/>
    <w:pPr>
      <w:spacing w:before="240" w:after="240"/>
    </w:pPr>
    <w:rPr>
      <w:lang w:val="es-CL"/>
    </w:rPr>
  </w:style>
  <w:style w:type="paragraph" w:styleId="Ttulo1">
    <w:name w:val="heading 1"/>
    <w:basedOn w:val="Normal"/>
    <w:next w:val="Normal"/>
    <w:link w:val="Ttulo1Car"/>
    <w:uiPriority w:val="9"/>
    <w:qFormat/>
    <w:rsid w:val="00287696"/>
    <w:pPr>
      <w:keepNext/>
      <w:keepLines/>
      <w:numPr>
        <w:numId w:val="32"/>
      </w:numPr>
      <w:spacing w:after="0"/>
      <w:outlineLvl w:val="0"/>
    </w:pPr>
    <w:rPr>
      <w:rFonts w:eastAsiaTheme="majorEastAsia" w:cstheme="majorBidi"/>
      <w:color w:val="365F91" w:themeColor="accent1" w:themeShade="BF"/>
      <w:szCs w:val="32"/>
    </w:rPr>
  </w:style>
  <w:style w:type="paragraph" w:styleId="Ttulo2">
    <w:name w:val="heading 2"/>
    <w:basedOn w:val="Normal"/>
    <w:next w:val="Normal"/>
    <w:link w:val="Ttulo2Car"/>
    <w:uiPriority w:val="9"/>
    <w:unhideWhenUsed/>
    <w:qFormat/>
    <w:rsid w:val="00810E26"/>
    <w:pPr>
      <w:keepNext/>
      <w:keepLines/>
      <w:numPr>
        <w:ilvl w:val="1"/>
        <w:numId w:val="32"/>
      </w:numPr>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0641A4"/>
    <w:pPr>
      <w:keepNext/>
      <w:keepLines/>
      <w:numPr>
        <w:ilvl w:val="2"/>
        <w:numId w:val="3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0641A4"/>
    <w:pPr>
      <w:keepNext/>
      <w:keepLines/>
      <w:numPr>
        <w:ilvl w:val="3"/>
        <w:numId w:val="32"/>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0641A4"/>
    <w:pPr>
      <w:keepNext/>
      <w:keepLines/>
      <w:numPr>
        <w:ilvl w:val="4"/>
        <w:numId w:val="32"/>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0641A4"/>
    <w:pPr>
      <w:keepNext/>
      <w:keepLines/>
      <w:numPr>
        <w:ilvl w:val="5"/>
        <w:numId w:val="32"/>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0641A4"/>
    <w:pPr>
      <w:keepNext/>
      <w:keepLines/>
      <w:numPr>
        <w:ilvl w:val="6"/>
        <w:numId w:val="32"/>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0641A4"/>
    <w:pPr>
      <w:keepNext/>
      <w:keepLines/>
      <w:numPr>
        <w:ilvl w:val="7"/>
        <w:numId w:val="3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641A4"/>
    <w:pPr>
      <w:keepNext/>
      <w:keepLines/>
      <w:numPr>
        <w:ilvl w:val="8"/>
        <w:numId w:val="3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D408E"/>
    <w:rPr>
      <w:color w:val="0000FF" w:themeColor="hyperlink"/>
      <w:u w:val="single"/>
    </w:rPr>
  </w:style>
  <w:style w:type="paragraph" w:styleId="Prrafodelista">
    <w:name w:val="List Paragraph"/>
    <w:basedOn w:val="Normal"/>
    <w:uiPriority w:val="34"/>
    <w:qFormat/>
    <w:rsid w:val="001D408E"/>
    <w:pPr>
      <w:ind w:left="720"/>
      <w:contextualSpacing/>
    </w:pPr>
  </w:style>
  <w:style w:type="table" w:styleId="Sombreadomedio1-nfasis1">
    <w:name w:val="Medium Shading 1 Accent 1"/>
    <w:basedOn w:val="Tablanormal"/>
    <w:uiPriority w:val="63"/>
    <w:rsid w:val="001D408E"/>
    <w:pPr>
      <w:spacing w:after="0" w:line="240" w:lineRule="auto"/>
    </w:pPr>
    <w:rPr>
      <w:lang w:val="es-C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extodeglobo">
    <w:name w:val="Balloon Text"/>
    <w:basedOn w:val="Normal"/>
    <w:link w:val="TextodegloboCar"/>
    <w:uiPriority w:val="99"/>
    <w:semiHidden/>
    <w:unhideWhenUsed/>
    <w:rsid w:val="005437DE"/>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37DE"/>
    <w:rPr>
      <w:rFonts w:ascii="Tahoma" w:hAnsi="Tahoma" w:cs="Tahoma"/>
      <w:sz w:val="16"/>
      <w:szCs w:val="16"/>
      <w:lang w:val="es-CL"/>
    </w:rPr>
  </w:style>
  <w:style w:type="paragraph" w:styleId="Revisin">
    <w:name w:val="Revision"/>
    <w:hidden/>
    <w:uiPriority w:val="99"/>
    <w:semiHidden/>
    <w:rsid w:val="00F03168"/>
    <w:pPr>
      <w:spacing w:after="0" w:line="240" w:lineRule="auto"/>
    </w:pPr>
    <w:rPr>
      <w:lang w:val="es-CL"/>
    </w:rPr>
  </w:style>
  <w:style w:type="character" w:styleId="Refdecomentario">
    <w:name w:val="annotation reference"/>
    <w:basedOn w:val="Fuentedeprrafopredeter"/>
    <w:uiPriority w:val="99"/>
    <w:semiHidden/>
    <w:unhideWhenUsed/>
    <w:rsid w:val="00F91A12"/>
    <w:rPr>
      <w:sz w:val="16"/>
      <w:szCs w:val="16"/>
    </w:rPr>
  </w:style>
  <w:style w:type="paragraph" w:styleId="Textocomentario">
    <w:name w:val="annotation text"/>
    <w:basedOn w:val="Normal"/>
    <w:link w:val="TextocomentarioCar"/>
    <w:uiPriority w:val="99"/>
    <w:semiHidden/>
    <w:unhideWhenUsed/>
    <w:rsid w:val="00F91A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91A12"/>
    <w:rPr>
      <w:sz w:val="20"/>
      <w:szCs w:val="20"/>
      <w:lang w:val="es-CL"/>
    </w:rPr>
  </w:style>
  <w:style w:type="paragraph" w:styleId="Asuntodelcomentario">
    <w:name w:val="annotation subject"/>
    <w:basedOn w:val="Textocomentario"/>
    <w:next w:val="Textocomentario"/>
    <w:link w:val="AsuntodelcomentarioCar"/>
    <w:uiPriority w:val="99"/>
    <w:semiHidden/>
    <w:unhideWhenUsed/>
    <w:rsid w:val="00F91A12"/>
    <w:rPr>
      <w:b/>
      <w:bCs/>
    </w:rPr>
  </w:style>
  <w:style w:type="character" w:customStyle="1" w:styleId="AsuntodelcomentarioCar">
    <w:name w:val="Asunto del comentario Car"/>
    <w:basedOn w:val="TextocomentarioCar"/>
    <w:link w:val="Asuntodelcomentario"/>
    <w:uiPriority w:val="99"/>
    <w:semiHidden/>
    <w:rsid w:val="00F91A12"/>
    <w:rPr>
      <w:b/>
      <w:bCs/>
      <w:sz w:val="20"/>
      <w:szCs w:val="20"/>
      <w:lang w:val="es-CL"/>
    </w:rPr>
  </w:style>
  <w:style w:type="table" w:styleId="Tablaconcuadrcula">
    <w:name w:val="Table Grid"/>
    <w:basedOn w:val="Tablanormal"/>
    <w:uiPriority w:val="59"/>
    <w:rsid w:val="00762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media2-nfasis1">
    <w:name w:val="Medium List 2 Accent 1"/>
    <w:basedOn w:val="Tablanormal"/>
    <w:uiPriority w:val="66"/>
    <w:rsid w:val="0076225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Textodelmarcadordeposicin">
    <w:name w:val="Placeholder Text"/>
    <w:basedOn w:val="Fuentedeprrafopredeter"/>
    <w:uiPriority w:val="99"/>
    <w:semiHidden/>
    <w:rsid w:val="00584D53"/>
    <w:rPr>
      <w:color w:val="808080"/>
    </w:rPr>
  </w:style>
  <w:style w:type="table" w:styleId="Sombreadoclaro-nfasis1">
    <w:name w:val="Light Shading Accent 1"/>
    <w:basedOn w:val="Tablanormal"/>
    <w:uiPriority w:val="60"/>
    <w:rsid w:val="00BC0B1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5A4432"/>
    <w:pPr>
      <w:autoSpaceDE w:val="0"/>
      <w:autoSpaceDN w:val="0"/>
      <w:adjustRightInd w:val="0"/>
      <w:spacing w:after="0" w:line="240" w:lineRule="auto"/>
    </w:pPr>
    <w:rPr>
      <w:rFonts w:ascii="Arial" w:hAnsi="Arial" w:cs="Arial"/>
      <w:color w:val="000000"/>
      <w:sz w:val="24"/>
      <w:szCs w:val="24"/>
      <w:lang w:val="es-CL"/>
    </w:rPr>
  </w:style>
  <w:style w:type="table" w:styleId="Listavistosa-nfasis3">
    <w:name w:val="Colorful List Accent 3"/>
    <w:basedOn w:val="Tablanormal"/>
    <w:uiPriority w:val="72"/>
    <w:rsid w:val="005534A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paragraph" w:styleId="Textosinformato">
    <w:name w:val="Plain Text"/>
    <w:basedOn w:val="Normal"/>
    <w:link w:val="TextosinformatoCar"/>
    <w:uiPriority w:val="99"/>
    <w:unhideWhenUsed/>
    <w:rsid w:val="00E04695"/>
    <w:pPr>
      <w:spacing w:before="0" w:after="0" w:line="240" w:lineRule="auto"/>
    </w:pPr>
    <w:rPr>
      <w:rFonts w:ascii="Calibri" w:hAnsi="Calibri" w:cs="Times New Roman"/>
    </w:rPr>
  </w:style>
  <w:style w:type="character" w:customStyle="1" w:styleId="TextosinformatoCar">
    <w:name w:val="Texto sin formato Car"/>
    <w:basedOn w:val="Fuentedeprrafopredeter"/>
    <w:link w:val="Textosinformato"/>
    <w:uiPriority w:val="99"/>
    <w:rsid w:val="00E04695"/>
    <w:rPr>
      <w:rFonts w:ascii="Calibri" w:hAnsi="Calibri" w:cs="Times New Roman"/>
      <w:lang w:val="es-CL"/>
    </w:rPr>
  </w:style>
  <w:style w:type="table" w:styleId="Tablaconcuadrcula4-nfasis1">
    <w:name w:val="Grid Table 4 Accent 1"/>
    <w:basedOn w:val="Tablanormal"/>
    <w:uiPriority w:val="49"/>
    <w:rsid w:val="00CC6B4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Ttulo2Car">
    <w:name w:val="Título 2 Car"/>
    <w:basedOn w:val="Fuentedeprrafopredeter"/>
    <w:link w:val="Ttulo2"/>
    <w:uiPriority w:val="9"/>
    <w:rsid w:val="00810E26"/>
    <w:rPr>
      <w:rFonts w:asciiTheme="majorHAnsi" w:eastAsiaTheme="majorEastAsia" w:hAnsiTheme="majorHAnsi" w:cstheme="majorBidi"/>
      <w:color w:val="365F91" w:themeColor="accent1" w:themeShade="BF"/>
      <w:sz w:val="26"/>
      <w:szCs w:val="26"/>
      <w:lang w:val="es-CL"/>
    </w:rPr>
  </w:style>
  <w:style w:type="table" w:styleId="Tablaconcuadrcula1clara">
    <w:name w:val="Grid Table 1 Light"/>
    <w:basedOn w:val="Tablanormal"/>
    <w:uiPriority w:val="46"/>
    <w:rsid w:val="008E53B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fasis">
    <w:name w:val="Emphasis"/>
    <w:basedOn w:val="Fuentedeprrafopredeter"/>
    <w:uiPriority w:val="20"/>
    <w:qFormat/>
    <w:rsid w:val="000641A4"/>
    <w:rPr>
      <w:i/>
      <w:iCs/>
    </w:rPr>
  </w:style>
  <w:style w:type="character" w:customStyle="1" w:styleId="Ttulo1Car">
    <w:name w:val="Título 1 Car"/>
    <w:basedOn w:val="Fuentedeprrafopredeter"/>
    <w:link w:val="Ttulo1"/>
    <w:uiPriority w:val="9"/>
    <w:rsid w:val="00287696"/>
    <w:rPr>
      <w:rFonts w:eastAsiaTheme="majorEastAsia" w:cstheme="majorBidi"/>
      <w:color w:val="365F91" w:themeColor="accent1" w:themeShade="BF"/>
      <w:szCs w:val="32"/>
      <w:lang w:val="es-CL"/>
    </w:rPr>
  </w:style>
  <w:style w:type="character" w:customStyle="1" w:styleId="Ttulo3Car">
    <w:name w:val="Título 3 Car"/>
    <w:basedOn w:val="Fuentedeprrafopredeter"/>
    <w:link w:val="Ttulo3"/>
    <w:uiPriority w:val="9"/>
    <w:rsid w:val="000641A4"/>
    <w:rPr>
      <w:rFonts w:asciiTheme="majorHAnsi" w:eastAsiaTheme="majorEastAsia" w:hAnsiTheme="majorHAnsi" w:cstheme="majorBidi"/>
      <w:color w:val="243F60" w:themeColor="accent1" w:themeShade="7F"/>
      <w:sz w:val="24"/>
      <w:szCs w:val="24"/>
      <w:lang w:val="es-CL"/>
    </w:rPr>
  </w:style>
  <w:style w:type="character" w:customStyle="1" w:styleId="Ttulo4Car">
    <w:name w:val="Título 4 Car"/>
    <w:basedOn w:val="Fuentedeprrafopredeter"/>
    <w:link w:val="Ttulo4"/>
    <w:uiPriority w:val="9"/>
    <w:semiHidden/>
    <w:rsid w:val="000641A4"/>
    <w:rPr>
      <w:rFonts w:asciiTheme="majorHAnsi" w:eastAsiaTheme="majorEastAsia" w:hAnsiTheme="majorHAnsi" w:cstheme="majorBidi"/>
      <w:i/>
      <w:iCs/>
      <w:color w:val="365F91" w:themeColor="accent1" w:themeShade="BF"/>
      <w:lang w:val="es-CL"/>
    </w:rPr>
  </w:style>
  <w:style w:type="character" w:customStyle="1" w:styleId="Ttulo5Car">
    <w:name w:val="Título 5 Car"/>
    <w:basedOn w:val="Fuentedeprrafopredeter"/>
    <w:link w:val="Ttulo5"/>
    <w:uiPriority w:val="9"/>
    <w:semiHidden/>
    <w:rsid w:val="000641A4"/>
    <w:rPr>
      <w:rFonts w:asciiTheme="majorHAnsi" w:eastAsiaTheme="majorEastAsia" w:hAnsiTheme="majorHAnsi" w:cstheme="majorBidi"/>
      <w:color w:val="365F91" w:themeColor="accent1" w:themeShade="BF"/>
      <w:lang w:val="es-CL"/>
    </w:rPr>
  </w:style>
  <w:style w:type="character" w:customStyle="1" w:styleId="Ttulo6Car">
    <w:name w:val="Título 6 Car"/>
    <w:basedOn w:val="Fuentedeprrafopredeter"/>
    <w:link w:val="Ttulo6"/>
    <w:uiPriority w:val="9"/>
    <w:semiHidden/>
    <w:rsid w:val="000641A4"/>
    <w:rPr>
      <w:rFonts w:asciiTheme="majorHAnsi" w:eastAsiaTheme="majorEastAsia" w:hAnsiTheme="majorHAnsi" w:cstheme="majorBidi"/>
      <w:color w:val="243F60" w:themeColor="accent1" w:themeShade="7F"/>
      <w:lang w:val="es-CL"/>
    </w:rPr>
  </w:style>
  <w:style w:type="character" w:customStyle="1" w:styleId="Ttulo7Car">
    <w:name w:val="Título 7 Car"/>
    <w:basedOn w:val="Fuentedeprrafopredeter"/>
    <w:link w:val="Ttulo7"/>
    <w:uiPriority w:val="9"/>
    <w:semiHidden/>
    <w:rsid w:val="000641A4"/>
    <w:rPr>
      <w:rFonts w:asciiTheme="majorHAnsi" w:eastAsiaTheme="majorEastAsia" w:hAnsiTheme="majorHAnsi" w:cstheme="majorBidi"/>
      <w:i/>
      <w:iCs/>
      <w:color w:val="243F60" w:themeColor="accent1" w:themeShade="7F"/>
      <w:lang w:val="es-CL"/>
    </w:rPr>
  </w:style>
  <w:style w:type="character" w:customStyle="1" w:styleId="Ttulo8Car">
    <w:name w:val="Título 8 Car"/>
    <w:basedOn w:val="Fuentedeprrafopredeter"/>
    <w:link w:val="Ttulo8"/>
    <w:uiPriority w:val="9"/>
    <w:semiHidden/>
    <w:rsid w:val="000641A4"/>
    <w:rPr>
      <w:rFonts w:asciiTheme="majorHAnsi" w:eastAsiaTheme="majorEastAsia" w:hAnsiTheme="majorHAnsi" w:cstheme="majorBidi"/>
      <w:color w:val="272727" w:themeColor="text1" w:themeTint="D8"/>
      <w:sz w:val="21"/>
      <w:szCs w:val="21"/>
      <w:lang w:val="es-CL"/>
    </w:rPr>
  </w:style>
  <w:style w:type="character" w:customStyle="1" w:styleId="Ttulo9Car">
    <w:name w:val="Título 9 Car"/>
    <w:basedOn w:val="Fuentedeprrafopredeter"/>
    <w:link w:val="Ttulo9"/>
    <w:uiPriority w:val="9"/>
    <w:semiHidden/>
    <w:rsid w:val="000641A4"/>
    <w:rPr>
      <w:rFonts w:asciiTheme="majorHAnsi" w:eastAsiaTheme="majorEastAsia" w:hAnsiTheme="majorHAnsi" w:cstheme="majorBidi"/>
      <w:i/>
      <w:iCs/>
      <w:color w:val="272727" w:themeColor="text1" w:themeTint="D8"/>
      <w:sz w:val="21"/>
      <w:szCs w:val="21"/>
      <w:lang w:val="es-CL"/>
    </w:rPr>
  </w:style>
  <w:style w:type="table" w:styleId="Tablanormal1">
    <w:name w:val="Plain Table 1"/>
    <w:basedOn w:val="Tablanormal"/>
    <w:uiPriority w:val="41"/>
    <w:rsid w:val="007474A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953673">
      <w:bodyDiv w:val="1"/>
      <w:marLeft w:val="0"/>
      <w:marRight w:val="0"/>
      <w:marTop w:val="0"/>
      <w:marBottom w:val="0"/>
      <w:divBdr>
        <w:top w:val="none" w:sz="0" w:space="0" w:color="auto"/>
        <w:left w:val="none" w:sz="0" w:space="0" w:color="auto"/>
        <w:bottom w:val="none" w:sz="0" w:space="0" w:color="auto"/>
        <w:right w:val="none" w:sz="0" w:space="0" w:color="auto"/>
      </w:divBdr>
    </w:div>
    <w:div w:id="63846076">
      <w:bodyDiv w:val="1"/>
      <w:marLeft w:val="0"/>
      <w:marRight w:val="0"/>
      <w:marTop w:val="0"/>
      <w:marBottom w:val="0"/>
      <w:divBdr>
        <w:top w:val="none" w:sz="0" w:space="0" w:color="auto"/>
        <w:left w:val="none" w:sz="0" w:space="0" w:color="auto"/>
        <w:bottom w:val="none" w:sz="0" w:space="0" w:color="auto"/>
        <w:right w:val="none" w:sz="0" w:space="0" w:color="auto"/>
      </w:divBdr>
    </w:div>
    <w:div w:id="129711697">
      <w:bodyDiv w:val="1"/>
      <w:marLeft w:val="0"/>
      <w:marRight w:val="0"/>
      <w:marTop w:val="0"/>
      <w:marBottom w:val="0"/>
      <w:divBdr>
        <w:top w:val="none" w:sz="0" w:space="0" w:color="auto"/>
        <w:left w:val="none" w:sz="0" w:space="0" w:color="auto"/>
        <w:bottom w:val="none" w:sz="0" w:space="0" w:color="auto"/>
        <w:right w:val="none" w:sz="0" w:space="0" w:color="auto"/>
      </w:divBdr>
    </w:div>
    <w:div w:id="241064907">
      <w:bodyDiv w:val="1"/>
      <w:marLeft w:val="0"/>
      <w:marRight w:val="0"/>
      <w:marTop w:val="0"/>
      <w:marBottom w:val="0"/>
      <w:divBdr>
        <w:top w:val="none" w:sz="0" w:space="0" w:color="auto"/>
        <w:left w:val="none" w:sz="0" w:space="0" w:color="auto"/>
        <w:bottom w:val="none" w:sz="0" w:space="0" w:color="auto"/>
        <w:right w:val="none" w:sz="0" w:space="0" w:color="auto"/>
      </w:divBdr>
    </w:div>
    <w:div w:id="254479328">
      <w:bodyDiv w:val="1"/>
      <w:marLeft w:val="0"/>
      <w:marRight w:val="0"/>
      <w:marTop w:val="0"/>
      <w:marBottom w:val="0"/>
      <w:divBdr>
        <w:top w:val="none" w:sz="0" w:space="0" w:color="auto"/>
        <w:left w:val="none" w:sz="0" w:space="0" w:color="auto"/>
        <w:bottom w:val="none" w:sz="0" w:space="0" w:color="auto"/>
        <w:right w:val="none" w:sz="0" w:space="0" w:color="auto"/>
      </w:divBdr>
    </w:div>
    <w:div w:id="271940879">
      <w:bodyDiv w:val="1"/>
      <w:marLeft w:val="0"/>
      <w:marRight w:val="0"/>
      <w:marTop w:val="0"/>
      <w:marBottom w:val="0"/>
      <w:divBdr>
        <w:top w:val="none" w:sz="0" w:space="0" w:color="auto"/>
        <w:left w:val="none" w:sz="0" w:space="0" w:color="auto"/>
        <w:bottom w:val="none" w:sz="0" w:space="0" w:color="auto"/>
        <w:right w:val="none" w:sz="0" w:space="0" w:color="auto"/>
      </w:divBdr>
    </w:div>
    <w:div w:id="308629805">
      <w:bodyDiv w:val="1"/>
      <w:marLeft w:val="0"/>
      <w:marRight w:val="0"/>
      <w:marTop w:val="0"/>
      <w:marBottom w:val="0"/>
      <w:divBdr>
        <w:top w:val="none" w:sz="0" w:space="0" w:color="auto"/>
        <w:left w:val="none" w:sz="0" w:space="0" w:color="auto"/>
        <w:bottom w:val="none" w:sz="0" w:space="0" w:color="auto"/>
        <w:right w:val="none" w:sz="0" w:space="0" w:color="auto"/>
      </w:divBdr>
    </w:div>
    <w:div w:id="311449575">
      <w:bodyDiv w:val="1"/>
      <w:marLeft w:val="0"/>
      <w:marRight w:val="0"/>
      <w:marTop w:val="0"/>
      <w:marBottom w:val="0"/>
      <w:divBdr>
        <w:top w:val="none" w:sz="0" w:space="0" w:color="auto"/>
        <w:left w:val="none" w:sz="0" w:space="0" w:color="auto"/>
        <w:bottom w:val="none" w:sz="0" w:space="0" w:color="auto"/>
        <w:right w:val="none" w:sz="0" w:space="0" w:color="auto"/>
      </w:divBdr>
    </w:div>
    <w:div w:id="327556481">
      <w:bodyDiv w:val="1"/>
      <w:marLeft w:val="0"/>
      <w:marRight w:val="0"/>
      <w:marTop w:val="0"/>
      <w:marBottom w:val="0"/>
      <w:divBdr>
        <w:top w:val="none" w:sz="0" w:space="0" w:color="auto"/>
        <w:left w:val="none" w:sz="0" w:space="0" w:color="auto"/>
        <w:bottom w:val="none" w:sz="0" w:space="0" w:color="auto"/>
        <w:right w:val="none" w:sz="0" w:space="0" w:color="auto"/>
      </w:divBdr>
    </w:div>
    <w:div w:id="349526106">
      <w:bodyDiv w:val="1"/>
      <w:marLeft w:val="0"/>
      <w:marRight w:val="0"/>
      <w:marTop w:val="0"/>
      <w:marBottom w:val="0"/>
      <w:divBdr>
        <w:top w:val="none" w:sz="0" w:space="0" w:color="auto"/>
        <w:left w:val="none" w:sz="0" w:space="0" w:color="auto"/>
        <w:bottom w:val="none" w:sz="0" w:space="0" w:color="auto"/>
        <w:right w:val="none" w:sz="0" w:space="0" w:color="auto"/>
      </w:divBdr>
    </w:div>
    <w:div w:id="355622025">
      <w:bodyDiv w:val="1"/>
      <w:marLeft w:val="0"/>
      <w:marRight w:val="0"/>
      <w:marTop w:val="0"/>
      <w:marBottom w:val="0"/>
      <w:divBdr>
        <w:top w:val="none" w:sz="0" w:space="0" w:color="auto"/>
        <w:left w:val="none" w:sz="0" w:space="0" w:color="auto"/>
        <w:bottom w:val="none" w:sz="0" w:space="0" w:color="auto"/>
        <w:right w:val="none" w:sz="0" w:space="0" w:color="auto"/>
      </w:divBdr>
    </w:div>
    <w:div w:id="357782917">
      <w:bodyDiv w:val="1"/>
      <w:marLeft w:val="0"/>
      <w:marRight w:val="0"/>
      <w:marTop w:val="0"/>
      <w:marBottom w:val="0"/>
      <w:divBdr>
        <w:top w:val="none" w:sz="0" w:space="0" w:color="auto"/>
        <w:left w:val="none" w:sz="0" w:space="0" w:color="auto"/>
        <w:bottom w:val="none" w:sz="0" w:space="0" w:color="auto"/>
        <w:right w:val="none" w:sz="0" w:space="0" w:color="auto"/>
      </w:divBdr>
    </w:div>
    <w:div w:id="375399770">
      <w:bodyDiv w:val="1"/>
      <w:marLeft w:val="0"/>
      <w:marRight w:val="0"/>
      <w:marTop w:val="0"/>
      <w:marBottom w:val="0"/>
      <w:divBdr>
        <w:top w:val="none" w:sz="0" w:space="0" w:color="auto"/>
        <w:left w:val="none" w:sz="0" w:space="0" w:color="auto"/>
        <w:bottom w:val="none" w:sz="0" w:space="0" w:color="auto"/>
        <w:right w:val="none" w:sz="0" w:space="0" w:color="auto"/>
      </w:divBdr>
    </w:div>
    <w:div w:id="386341682">
      <w:bodyDiv w:val="1"/>
      <w:marLeft w:val="0"/>
      <w:marRight w:val="0"/>
      <w:marTop w:val="0"/>
      <w:marBottom w:val="0"/>
      <w:divBdr>
        <w:top w:val="none" w:sz="0" w:space="0" w:color="auto"/>
        <w:left w:val="none" w:sz="0" w:space="0" w:color="auto"/>
        <w:bottom w:val="none" w:sz="0" w:space="0" w:color="auto"/>
        <w:right w:val="none" w:sz="0" w:space="0" w:color="auto"/>
      </w:divBdr>
    </w:div>
    <w:div w:id="389960068">
      <w:bodyDiv w:val="1"/>
      <w:marLeft w:val="0"/>
      <w:marRight w:val="0"/>
      <w:marTop w:val="0"/>
      <w:marBottom w:val="0"/>
      <w:divBdr>
        <w:top w:val="none" w:sz="0" w:space="0" w:color="auto"/>
        <w:left w:val="none" w:sz="0" w:space="0" w:color="auto"/>
        <w:bottom w:val="none" w:sz="0" w:space="0" w:color="auto"/>
        <w:right w:val="none" w:sz="0" w:space="0" w:color="auto"/>
      </w:divBdr>
    </w:div>
    <w:div w:id="398134113">
      <w:bodyDiv w:val="1"/>
      <w:marLeft w:val="0"/>
      <w:marRight w:val="0"/>
      <w:marTop w:val="0"/>
      <w:marBottom w:val="0"/>
      <w:divBdr>
        <w:top w:val="none" w:sz="0" w:space="0" w:color="auto"/>
        <w:left w:val="none" w:sz="0" w:space="0" w:color="auto"/>
        <w:bottom w:val="none" w:sz="0" w:space="0" w:color="auto"/>
        <w:right w:val="none" w:sz="0" w:space="0" w:color="auto"/>
      </w:divBdr>
    </w:div>
    <w:div w:id="461731123">
      <w:bodyDiv w:val="1"/>
      <w:marLeft w:val="0"/>
      <w:marRight w:val="0"/>
      <w:marTop w:val="0"/>
      <w:marBottom w:val="0"/>
      <w:divBdr>
        <w:top w:val="none" w:sz="0" w:space="0" w:color="auto"/>
        <w:left w:val="none" w:sz="0" w:space="0" w:color="auto"/>
        <w:bottom w:val="none" w:sz="0" w:space="0" w:color="auto"/>
        <w:right w:val="none" w:sz="0" w:space="0" w:color="auto"/>
      </w:divBdr>
    </w:div>
    <w:div w:id="483664619">
      <w:bodyDiv w:val="1"/>
      <w:marLeft w:val="0"/>
      <w:marRight w:val="0"/>
      <w:marTop w:val="0"/>
      <w:marBottom w:val="0"/>
      <w:divBdr>
        <w:top w:val="none" w:sz="0" w:space="0" w:color="auto"/>
        <w:left w:val="none" w:sz="0" w:space="0" w:color="auto"/>
        <w:bottom w:val="none" w:sz="0" w:space="0" w:color="auto"/>
        <w:right w:val="none" w:sz="0" w:space="0" w:color="auto"/>
      </w:divBdr>
    </w:div>
    <w:div w:id="558128674">
      <w:bodyDiv w:val="1"/>
      <w:marLeft w:val="0"/>
      <w:marRight w:val="0"/>
      <w:marTop w:val="0"/>
      <w:marBottom w:val="0"/>
      <w:divBdr>
        <w:top w:val="none" w:sz="0" w:space="0" w:color="auto"/>
        <w:left w:val="none" w:sz="0" w:space="0" w:color="auto"/>
        <w:bottom w:val="none" w:sz="0" w:space="0" w:color="auto"/>
        <w:right w:val="none" w:sz="0" w:space="0" w:color="auto"/>
      </w:divBdr>
    </w:div>
    <w:div w:id="693531056">
      <w:bodyDiv w:val="1"/>
      <w:marLeft w:val="0"/>
      <w:marRight w:val="0"/>
      <w:marTop w:val="0"/>
      <w:marBottom w:val="0"/>
      <w:divBdr>
        <w:top w:val="none" w:sz="0" w:space="0" w:color="auto"/>
        <w:left w:val="none" w:sz="0" w:space="0" w:color="auto"/>
        <w:bottom w:val="none" w:sz="0" w:space="0" w:color="auto"/>
        <w:right w:val="none" w:sz="0" w:space="0" w:color="auto"/>
      </w:divBdr>
    </w:div>
    <w:div w:id="757215853">
      <w:bodyDiv w:val="1"/>
      <w:marLeft w:val="0"/>
      <w:marRight w:val="0"/>
      <w:marTop w:val="0"/>
      <w:marBottom w:val="0"/>
      <w:divBdr>
        <w:top w:val="none" w:sz="0" w:space="0" w:color="auto"/>
        <w:left w:val="none" w:sz="0" w:space="0" w:color="auto"/>
        <w:bottom w:val="none" w:sz="0" w:space="0" w:color="auto"/>
        <w:right w:val="none" w:sz="0" w:space="0" w:color="auto"/>
      </w:divBdr>
    </w:div>
    <w:div w:id="805470094">
      <w:bodyDiv w:val="1"/>
      <w:marLeft w:val="0"/>
      <w:marRight w:val="0"/>
      <w:marTop w:val="0"/>
      <w:marBottom w:val="0"/>
      <w:divBdr>
        <w:top w:val="none" w:sz="0" w:space="0" w:color="auto"/>
        <w:left w:val="none" w:sz="0" w:space="0" w:color="auto"/>
        <w:bottom w:val="none" w:sz="0" w:space="0" w:color="auto"/>
        <w:right w:val="none" w:sz="0" w:space="0" w:color="auto"/>
      </w:divBdr>
    </w:div>
    <w:div w:id="900098391">
      <w:bodyDiv w:val="1"/>
      <w:marLeft w:val="0"/>
      <w:marRight w:val="0"/>
      <w:marTop w:val="0"/>
      <w:marBottom w:val="0"/>
      <w:divBdr>
        <w:top w:val="none" w:sz="0" w:space="0" w:color="auto"/>
        <w:left w:val="none" w:sz="0" w:space="0" w:color="auto"/>
        <w:bottom w:val="none" w:sz="0" w:space="0" w:color="auto"/>
        <w:right w:val="none" w:sz="0" w:space="0" w:color="auto"/>
      </w:divBdr>
    </w:div>
    <w:div w:id="1007446038">
      <w:bodyDiv w:val="1"/>
      <w:marLeft w:val="0"/>
      <w:marRight w:val="0"/>
      <w:marTop w:val="0"/>
      <w:marBottom w:val="0"/>
      <w:divBdr>
        <w:top w:val="none" w:sz="0" w:space="0" w:color="auto"/>
        <w:left w:val="none" w:sz="0" w:space="0" w:color="auto"/>
        <w:bottom w:val="none" w:sz="0" w:space="0" w:color="auto"/>
        <w:right w:val="none" w:sz="0" w:space="0" w:color="auto"/>
      </w:divBdr>
    </w:div>
    <w:div w:id="1016804819">
      <w:bodyDiv w:val="1"/>
      <w:marLeft w:val="0"/>
      <w:marRight w:val="0"/>
      <w:marTop w:val="0"/>
      <w:marBottom w:val="0"/>
      <w:divBdr>
        <w:top w:val="none" w:sz="0" w:space="0" w:color="auto"/>
        <w:left w:val="none" w:sz="0" w:space="0" w:color="auto"/>
        <w:bottom w:val="none" w:sz="0" w:space="0" w:color="auto"/>
        <w:right w:val="none" w:sz="0" w:space="0" w:color="auto"/>
      </w:divBdr>
    </w:div>
    <w:div w:id="1021709304">
      <w:bodyDiv w:val="1"/>
      <w:marLeft w:val="0"/>
      <w:marRight w:val="0"/>
      <w:marTop w:val="0"/>
      <w:marBottom w:val="0"/>
      <w:divBdr>
        <w:top w:val="none" w:sz="0" w:space="0" w:color="auto"/>
        <w:left w:val="none" w:sz="0" w:space="0" w:color="auto"/>
        <w:bottom w:val="none" w:sz="0" w:space="0" w:color="auto"/>
        <w:right w:val="none" w:sz="0" w:space="0" w:color="auto"/>
      </w:divBdr>
    </w:div>
    <w:div w:id="1030842118">
      <w:bodyDiv w:val="1"/>
      <w:marLeft w:val="0"/>
      <w:marRight w:val="0"/>
      <w:marTop w:val="0"/>
      <w:marBottom w:val="0"/>
      <w:divBdr>
        <w:top w:val="none" w:sz="0" w:space="0" w:color="auto"/>
        <w:left w:val="none" w:sz="0" w:space="0" w:color="auto"/>
        <w:bottom w:val="none" w:sz="0" w:space="0" w:color="auto"/>
        <w:right w:val="none" w:sz="0" w:space="0" w:color="auto"/>
      </w:divBdr>
    </w:div>
    <w:div w:id="1037240296">
      <w:bodyDiv w:val="1"/>
      <w:marLeft w:val="0"/>
      <w:marRight w:val="0"/>
      <w:marTop w:val="0"/>
      <w:marBottom w:val="0"/>
      <w:divBdr>
        <w:top w:val="none" w:sz="0" w:space="0" w:color="auto"/>
        <w:left w:val="none" w:sz="0" w:space="0" w:color="auto"/>
        <w:bottom w:val="none" w:sz="0" w:space="0" w:color="auto"/>
        <w:right w:val="none" w:sz="0" w:space="0" w:color="auto"/>
      </w:divBdr>
    </w:div>
    <w:div w:id="1037437428">
      <w:bodyDiv w:val="1"/>
      <w:marLeft w:val="0"/>
      <w:marRight w:val="0"/>
      <w:marTop w:val="0"/>
      <w:marBottom w:val="0"/>
      <w:divBdr>
        <w:top w:val="none" w:sz="0" w:space="0" w:color="auto"/>
        <w:left w:val="none" w:sz="0" w:space="0" w:color="auto"/>
        <w:bottom w:val="none" w:sz="0" w:space="0" w:color="auto"/>
        <w:right w:val="none" w:sz="0" w:space="0" w:color="auto"/>
      </w:divBdr>
    </w:div>
    <w:div w:id="1105808465">
      <w:bodyDiv w:val="1"/>
      <w:marLeft w:val="0"/>
      <w:marRight w:val="0"/>
      <w:marTop w:val="0"/>
      <w:marBottom w:val="0"/>
      <w:divBdr>
        <w:top w:val="none" w:sz="0" w:space="0" w:color="auto"/>
        <w:left w:val="none" w:sz="0" w:space="0" w:color="auto"/>
        <w:bottom w:val="none" w:sz="0" w:space="0" w:color="auto"/>
        <w:right w:val="none" w:sz="0" w:space="0" w:color="auto"/>
      </w:divBdr>
    </w:div>
    <w:div w:id="1115490223">
      <w:bodyDiv w:val="1"/>
      <w:marLeft w:val="0"/>
      <w:marRight w:val="0"/>
      <w:marTop w:val="0"/>
      <w:marBottom w:val="0"/>
      <w:divBdr>
        <w:top w:val="none" w:sz="0" w:space="0" w:color="auto"/>
        <w:left w:val="none" w:sz="0" w:space="0" w:color="auto"/>
        <w:bottom w:val="none" w:sz="0" w:space="0" w:color="auto"/>
        <w:right w:val="none" w:sz="0" w:space="0" w:color="auto"/>
      </w:divBdr>
    </w:div>
    <w:div w:id="1147623586">
      <w:bodyDiv w:val="1"/>
      <w:marLeft w:val="0"/>
      <w:marRight w:val="0"/>
      <w:marTop w:val="0"/>
      <w:marBottom w:val="0"/>
      <w:divBdr>
        <w:top w:val="none" w:sz="0" w:space="0" w:color="auto"/>
        <w:left w:val="none" w:sz="0" w:space="0" w:color="auto"/>
        <w:bottom w:val="none" w:sz="0" w:space="0" w:color="auto"/>
        <w:right w:val="none" w:sz="0" w:space="0" w:color="auto"/>
      </w:divBdr>
    </w:div>
    <w:div w:id="1203058817">
      <w:bodyDiv w:val="1"/>
      <w:marLeft w:val="0"/>
      <w:marRight w:val="0"/>
      <w:marTop w:val="0"/>
      <w:marBottom w:val="0"/>
      <w:divBdr>
        <w:top w:val="none" w:sz="0" w:space="0" w:color="auto"/>
        <w:left w:val="none" w:sz="0" w:space="0" w:color="auto"/>
        <w:bottom w:val="none" w:sz="0" w:space="0" w:color="auto"/>
        <w:right w:val="none" w:sz="0" w:space="0" w:color="auto"/>
      </w:divBdr>
    </w:div>
    <w:div w:id="1239288233">
      <w:bodyDiv w:val="1"/>
      <w:marLeft w:val="0"/>
      <w:marRight w:val="0"/>
      <w:marTop w:val="0"/>
      <w:marBottom w:val="0"/>
      <w:divBdr>
        <w:top w:val="none" w:sz="0" w:space="0" w:color="auto"/>
        <w:left w:val="none" w:sz="0" w:space="0" w:color="auto"/>
        <w:bottom w:val="none" w:sz="0" w:space="0" w:color="auto"/>
        <w:right w:val="none" w:sz="0" w:space="0" w:color="auto"/>
      </w:divBdr>
    </w:div>
    <w:div w:id="1264652596">
      <w:bodyDiv w:val="1"/>
      <w:marLeft w:val="0"/>
      <w:marRight w:val="0"/>
      <w:marTop w:val="0"/>
      <w:marBottom w:val="0"/>
      <w:divBdr>
        <w:top w:val="none" w:sz="0" w:space="0" w:color="auto"/>
        <w:left w:val="none" w:sz="0" w:space="0" w:color="auto"/>
        <w:bottom w:val="none" w:sz="0" w:space="0" w:color="auto"/>
        <w:right w:val="none" w:sz="0" w:space="0" w:color="auto"/>
      </w:divBdr>
    </w:div>
    <w:div w:id="1269775123">
      <w:bodyDiv w:val="1"/>
      <w:marLeft w:val="0"/>
      <w:marRight w:val="0"/>
      <w:marTop w:val="0"/>
      <w:marBottom w:val="0"/>
      <w:divBdr>
        <w:top w:val="none" w:sz="0" w:space="0" w:color="auto"/>
        <w:left w:val="none" w:sz="0" w:space="0" w:color="auto"/>
        <w:bottom w:val="none" w:sz="0" w:space="0" w:color="auto"/>
        <w:right w:val="none" w:sz="0" w:space="0" w:color="auto"/>
      </w:divBdr>
    </w:div>
    <w:div w:id="1279410270">
      <w:bodyDiv w:val="1"/>
      <w:marLeft w:val="0"/>
      <w:marRight w:val="0"/>
      <w:marTop w:val="0"/>
      <w:marBottom w:val="0"/>
      <w:divBdr>
        <w:top w:val="none" w:sz="0" w:space="0" w:color="auto"/>
        <w:left w:val="none" w:sz="0" w:space="0" w:color="auto"/>
        <w:bottom w:val="none" w:sz="0" w:space="0" w:color="auto"/>
        <w:right w:val="none" w:sz="0" w:space="0" w:color="auto"/>
      </w:divBdr>
    </w:div>
    <w:div w:id="1387221817">
      <w:bodyDiv w:val="1"/>
      <w:marLeft w:val="0"/>
      <w:marRight w:val="0"/>
      <w:marTop w:val="0"/>
      <w:marBottom w:val="0"/>
      <w:divBdr>
        <w:top w:val="none" w:sz="0" w:space="0" w:color="auto"/>
        <w:left w:val="none" w:sz="0" w:space="0" w:color="auto"/>
        <w:bottom w:val="none" w:sz="0" w:space="0" w:color="auto"/>
        <w:right w:val="none" w:sz="0" w:space="0" w:color="auto"/>
      </w:divBdr>
    </w:div>
    <w:div w:id="1388994121">
      <w:bodyDiv w:val="1"/>
      <w:marLeft w:val="0"/>
      <w:marRight w:val="0"/>
      <w:marTop w:val="0"/>
      <w:marBottom w:val="0"/>
      <w:divBdr>
        <w:top w:val="none" w:sz="0" w:space="0" w:color="auto"/>
        <w:left w:val="none" w:sz="0" w:space="0" w:color="auto"/>
        <w:bottom w:val="none" w:sz="0" w:space="0" w:color="auto"/>
        <w:right w:val="none" w:sz="0" w:space="0" w:color="auto"/>
      </w:divBdr>
    </w:div>
    <w:div w:id="1389649322">
      <w:bodyDiv w:val="1"/>
      <w:marLeft w:val="0"/>
      <w:marRight w:val="0"/>
      <w:marTop w:val="0"/>
      <w:marBottom w:val="0"/>
      <w:divBdr>
        <w:top w:val="none" w:sz="0" w:space="0" w:color="auto"/>
        <w:left w:val="none" w:sz="0" w:space="0" w:color="auto"/>
        <w:bottom w:val="none" w:sz="0" w:space="0" w:color="auto"/>
        <w:right w:val="none" w:sz="0" w:space="0" w:color="auto"/>
      </w:divBdr>
    </w:div>
    <w:div w:id="1404909216">
      <w:bodyDiv w:val="1"/>
      <w:marLeft w:val="0"/>
      <w:marRight w:val="0"/>
      <w:marTop w:val="0"/>
      <w:marBottom w:val="0"/>
      <w:divBdr>
        <w:top w:val="none" w:sz="0" w:space="0" w:color="auto"/>
        <w:left w:val="none" w:sz="0" w:space="0" w:color="auto"/>
        <w:bottom w:val="none" w:sz="0" w:space="0" w:color="auto"/>
        <w:right w:val="none" w:sz="0" w:space="0" w:color="auto"/>
      </w:divBdr>
    </w:div>
    <w:div w:id="1414544037">
      <w:bodyDiv w:val="1"/>
      <w:marLeft w:val="0"/>
      <w:marRight w:val="0"/>
      <w:marTop w:val="0"/>
      <w:marBottom w:val="0"/>
      <w:divBdr>
        <w:top w:val="none" w:sz="0" w:space="0" w:color="auto"/>
        <w:left w:val="none" w:sz="0" w:space="0" w:color="auto"/>
        <w:bottom w:val="none" w:sz="0" w:space="0" w:color="auto"/>
        <w:right w:val="none" w:sz="0" w:space="0" w:color="auto"/>
      </w:divBdr>
    </w:div>
    <w:div w:id="1494562485">
      <w:bodyDiv w:val="1"/>
      <w:marLeft w:val="0"/>
      <w:marRight w:val="0"/>
      <w:marTop w:val="0"/>
      <w:marBottom w:val="0"/>
      <w:divBdr>
        <w:top w:val="none" w:sz="0" w:space="0" w:color="auto"/>
        <w:left w:val="none" w:sz="0" w:space="0" w:color="auto"/>
        <w:bottom w:val="none" w:sz="0" w:space="0" w:color="auto"/>
        <w:right w:val="none" w:sz="0" w:space="0" w:color="auto"/>
      </w:divBdr>
    </w:div>
    <w:div w:id="1512796530">
      <w:bodyDiv w:val="1"/>
      <w:marLeft w:val="0"/>
      <w:marRight w:val="0"/>
      <w:marTop w:val="0"/>
      <w:marBottom w:val="0"/>
      <w:divBdr>
        <w:top w:val="none" w:sz="0" w:space="0" w:color="auto"/>
        <w:left w:val="none" w:sz="0" w:space="0" w:color="auto"/>
        <w:bottom w:val="none" w:sz="0" w:space="0" w:color="auto"/>
        <w:right w:val="none" w:sz="0" w:space="0" w:color="auto"/>
      </w:divBdr>
    </w:div>
    <w:div w:id="1516117815">
      <w:bodyDiv w:val="1"/>
      <w:marLeft w:val="0"/>
      <w:marRight w:val="0"/>
      <w:marTop w:val="0"/>
      <w:marBottom w:val="0"/>
      <w:divBdr>
        <w:top w:val="none" w:sz="0" w:space="0" w:color="auto"/>
        <w:left w:val="none" w:sz="0" w:space="0" w:color="auto"/>
        <w:bottom w:val="none" w:sz="0" w:space="0" w:color="auto"/>
        <w:right w:val="none" w:sz="0" w:space="0" w:color="auto"/>
      </w:divBdr>
    </w:div>
    <w:div w:id="1539320435">
      <w:bodyDiv w:val="1"/>
      <w:marLeft w:val="0"/>
      <w:marRight w:val="0"/>
      <w:marTop w:val="0"/>
      <w:marBottom w:val="0"/>
      <w:divBdr>
        <w:top w:val="none" w:sz="0" w:space="0" w:color="auto"/>
        <w:left w:val="none" w:sz="0" w:space="0" w:color="auto"/>
        <w:bottom w:val="none" w:sz="0" w:space="0" w:color="auto"/>
        <w:right w:val="none" w:sz="0" w:space="0" w:color="auto"/>
      </w:divBdr>
    </w:div>
    <w:div w:id="1577284129">
      <w:bodyDiv w:val="1"/>
      <w:marLeft w:val="0"/>
      <w:marRight w:val="0"/>
      <w:marTop w:val="0"/>
      <w:marBottom w:val="0"/>
      <w:divBdr>
        <w:top w:val="none" w:sz="0" w:space="0" w:color="auto"/>
        <w:left w:val="none" w:sz="0" w:space="0" w:color="auto"/>
        <w:bottom w:val="none" w:sz="0" w:space="0" w:color="auto"/>
        <w:right w:val="none" w:sz="0" w:space="0" w:color="auto"/>
      </w:divBdr>
    </w:div>
    <w:div w:id="1739084820">
      <w:bodyDiv w:val="1"/>
      <w:marLeft w:val="0"/>
      <w:marRight w:val="0"/>
      <w:marTop w:val="0"/>
      <w:marBottom w:val="0"/>
      <w:divBdr>
        <w:top w:val="none" w:sz="0" w:space="0" w:color="auto"/>
        <w:left w:val="none" w:sz="0" w:space="0" w:color="auto"/>
        <w:bottom w:val="none" w:sz="0" w:space="0" w:color="auto"/>
        <w:right w:val="none" w:sz="0" w:space="0" w:color="auto"/>
      </w:divBdr>
    </w:div>
    <w:div w:id="1769426533">
      <w:bodyDiv w:val="1"/>
      <w:marLeft w:val="0"/>
      <w:marRight w:val="0"/>
      <w:marTop w:val="0"/>
      <w:marBottom w:val="0"/>
      <w:divBdr>
        <w:top w:val="none" w:sz="0" w:space="0" w:color="auto"/>
        <w:left w:val="none" w:sz="0" w:space="0" w:color="auto"/>
        <w:bottom w:val="none" w:sz="0" w:space="0" w:color="auto"/>
        <w:right w:val="none" w:sz="0" w:space="0" w:color="auto"/>
      </w:divBdr>
    </w:div>
    <w:div w:id="1823156941">
      <w:bodyDiv w:val="1"/>
      <w:marLeft w:val="0"/>
      <w:marRight w:val="0"/>
      <w:marTop w:val="0"/>
      <w:marBottom w:val="0"/>
      <w:divBdr>
        <w:top w:val="none" w:sz="0" w:space="0" w:color="auto"/>
        <w:left w:val="none" w:sz="0" w:space="0" w:color="auto"/>
        <w:bottom w:val="none" w:sz="0" w:space="0" w:color="auto"/>
        <w:right w:val="none" w:sz="0" w:space="0" w:color="auto"/>
      </w:divBdr>
    </w:div>
    <w:div w:id="1836071401">
      <w:bodyDiv w:val="1"/>
      <w:marLeft w:val="0"/>
      <w:marRight w:val="0"/>
      <w:marTop w:val="0"/>
      <w:marBottom w:val="0"/>
      <w:divBdr>
        <w:top w:val="none" w:sz="0" w:space="0" w:color="auto"/>
        <w:left w:val="none" w:sz="0" w:space="0" w:color="auto"/>
        <w:bottom w:val="none" w:sz="0" w:space="0" w:color="auto"/>
        <w:right w:val="none" w:sz="0" w:space="0" w:color="auto"/>
      </w:divBdr>
    </w:div>
    <w:div w:id="1925456831">
      <w:bodyDiv w:val="1"/>
      <w:marLeft w:val="0"/>
      <w:marRight w:val="0"/>
      <w:marTop w:val="0"/>
      <w:marBottom w:val="0"/>
      <w:divBdr>
        <w:top w:val="none" w:sz="0" w:space="0" w:color="auto"/>
        <w:left w:val="none" w:sz="0" w:space="0" w:color="auto"/>
        <w:bottom w:val="none" w:sz="0" w:space="0" w:color="auto"/>
        <w:right w:val="none" w:sz="0" w:space="0" w:color="auto"/>
      </w:divBdr>
    </w:div>
    <w:div w:id="1928418421">
      <w:bodyDiv w:val="1"/>
      <w:marLeft w:val="0"/>
      <w:marRight w:val="0"/>
      <w:marTop w:val="0"/>
      <w:marBottom w:val="0"/>
      <w:divBdr>
        <w:top w:val="none" w:sz="0" w:space="0" w:color="auto"/>
        <w:left w:val="none" w:sz="0" w:space="0" w:color="auto"/>
        <w:bottom w:val="none" w:sz="0" w:space="0" w:color="auto"/>
        <w:right w:val="none" w:sz="0" w:space="0" w:color="auto"/>
      </w:divBdr>
    </w:div>
    <w:div w:id="2024093167">
      <w:bodyDiv w:val="1"/>
      <w:marLeft w:val="0"/>
      <w:marRight w:val="0"/>
      <w:marTop w:val="0"/>
      <w:marBottom w:val="0"/>
      <w:divBdr>
        <w:top w:val="none" w:sz="0" w:space="0" w:color="auto"/>
        <w:left w:val="none" w:sz="0" w:space="0" w:color="auto"/>
        <w:bottom w:val="none" w:sz="0" w:space="0" w:color="auto"/>
        <w:right w:val="none" w:sz="0" w:space="0" w:color="auto"/>
      </w:divBdr>
    </w:div>
    <w:div w:id="2028630705">
      <w:bodyDiv w:val="1"/>
      <w:marLeft w:val="0"/>
      <w:marRight w:val="0"/>
      <w:marTop w:val="0"/>
      <w:marBottom w:val="0"/>
      <w:divBdr>
        <w:top w:val="none" w:sz="0" w:space="0" w:color="auto"/>
        <w:left w:val="none" w:sz="0" w:space="0" w:color="auto"/>
        <w:bottom w:val="none" w:sz="0" w:space="0" w:color="auto"/>
        <w:right w:val="none" w:sz="0" w:space="0" w:color="auto"/>
      </w:divBdr>
    </w:div>
    <w:div w:id="2078741087">
      <w:bodyDiv w:val="1"/>
      <w:marLeft w:val="0"/>
      <w:marRight w:val="0"/>
      <w:marTop w:val="0"/>
      <w:marBottom w:val="0"/>
      <w:divBdr>
        <w:top w:val="none" w:sz="0" w:space="0" w:color="auto"/>
        <w:left w:val="none" w:sz="0" w:space="0" w:color="auto"/>
        <w:bottom w:val="none" w:sz="0" w:space="0" w:color="auto"/>
        <w:right w:val="none" w:sz="0" w:space="0" w:color="auto"/>
      </w:divBdr>
    </w:div>
    <w:div w:id="209007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183AA-41A7-412B-8EC5-FDF881513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5030</TotalTime>
  <Pages>3</Pages>
  <Words>1059</Words>
  <Characters>5830</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Binaria</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CGE</dc:creator>
  <cp:lastModifiedBy>Mauricio Camposano Ibarra</cp:lastModifiedBy>
  <cp:revision>346</cp:revision>
  <cp:lastPrinted>2013-05-31T20:49:00Z</cp:lastPrinted>
  <dcterms:created xsi:type="dcterms:W3CDTF">2016-11-23T19:40:00Z</dcterms:created>
  <dcterms:modified xsi:type="dcterms:W3CDTF">2021-11-11T21:37:00Z</dcterms:modified>
</cp:coreProperties>
</file>