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FE8" w:rsidRDefault="00C12FE8" w:rsidP="00926D1A">
      <w:pPr>
        <w:pStyle w:val="Prrafodelista"/>
        <w:spacing w:after="0" w:line="240" w:lineRule="auto"/>
        <w:ind w:left="0"/>
        <w:jc w:val="center"/>
        <w:rPr>
          <w:b/>
        </w:rPr>
      </w:pPr>
    </w:p>
    <w:p w:rsidR="00926D1A" w:rsidRPr="00926D1A" w:rsidRDefault="00926D1A" w:rsidP="00926D1A">
      <w:pPr>
        <w:pStyle w:val="Prrafodelista"/>
        <w:spacing w:after="0" w:line="240" w:lineRule="auto"/>
        <w:ind w:left="0"/>
        <w:jc w:val="center"/>
        <w:rPr>
          <w:b/>
        </w:rPr>
      </w:pPr>
      <w:r w:rsidRPr="00926D1A">
        <w:rPr>
          <w:b/>
        </w:rPr>
        <w:t>OBSERVACIONES DE ENEL GENERACIÓN A INFORME TÉCNICO PRELIMINAR DE JULIO DE 2021</w:t>
      </w:r>
    </w:p>
    <w:p w:rsidR="009C33F0" w:rsidRDefault="009C33F0" w:rsidP="00926D1A">
      <w:pPr>
        <w:pStyle w:val="Prrafodelista"/>
        <w:spacing w:after="0" w:line="240" w:lineRule="auto"/>
        <w:ind w:left="0"/>
        <w:jc w:val="both"/>
        <w:rPr>
          <w:b/>
        </w:rPr>
      </w:pPr>
    </w:p>
    <w:p w:rsidR="00C12FE8" w:rsidRDefault="00C12FE8" w:rsidP="00926D1A">
      <w:pPr>
        <w:pStyle w:val="Prrafodelista"/>
        <w:spacing w:after="0" w:line="240" w:lineRule="auto"/>
        <w:ind w:left="0"/>
        <w:jc w:val="both"/>
        <w:rPr>
          <w:b/>
        </w:rPr>
      </w:pPr>
    </w:p>
    <w:p w:rsidR="00926D1A" w:rsidRPr="00926D1A" w:rsidRDefault="00926D1A" w:rsidP="00926D1A">
      <w:pPr>
        <w:pStyle w:val="Prrafodelista"/>
        <w:spacing w:after="0" w:line="240" w:lineRule="auto"/>
        <w:ind w:left="0"/>
        <w:jc w:val="both"/>
        <w:rPr>
          <w:b/>
        </w:rPr>
      </w:pPr>
      <w:r w:rsidRPr="00926D1A">
        <w:rPr>
          <w:b/>
        </w:rPr>
        <w:t>I.- ANTECEDENTES</w:t>
      </w:r>
    </w:p>
    <w:p w:rsidR="009C33F0" w:rsidRDefault="009C33F0" w:rsidP="00926D1A">
      <w:pPr>
        <w:pStyle w:val="Prrafodelista"/>
        <w:spacing w:after="0" w:line="240" w:lineRule="auto"/>
        <w:ind w:left="0"/>
        <w:jc w:val="both"/>
      </w:pPr>
    </w:p>
    <w:p w:rsidR="00926D1A" w:rsidRDefault="00926D1A" w:rsidP="00926D1A">
      <w:pPr>
        <w:pStyle w:val="Prrafodelista"/>
        <w:spacing w:after="0" w:line="240" w:lineRule="auto"/>
        <w:ind w:left="0"/>
        <w:jc w:val="both"/>
      </w:pPr>
      <w:r>
        <w:t>Mediante correo electrónico de fecha 21 de abril de 2021, E</w:t>
      </w:r>
      <w:r w:rsidR="00145B06">
        <w:t>nel Generación Chile</w:t>
      </w:r>
      <w:r>
        <w:t xml:space="preserve"> fue informada a través de Oficio Ordinario CNE N° 278/2021 de fecha 20 de abril de 2021 del Informe Preliminar de Precio de Nudo Promedio (ITP) de la Fijación de julio de 2021. Al respecto y como lo dispone la Normativa Eléctrica el artículo 7° de la Resolución Exenta de la CNE N° 703 de fecha 30-10-2018 (que modifica a la RE 778 de 2016), se remiten a la Comisión las observaciones que a continuación se exponen:</w:t>
      </w:r>
    </w:p>
    <w:p w:rsidR="00926D1A" w:rsidRDefault="00926D1A" w:rsidP="00926D1A">
      <w:pPr>
        <w:pStyle w:val="Prrafodelista"/>
        <w:spacing w:after="0" w:line="240" w:lineRule="auto"/>
        <w:ind w:left="0"/>
        <w:jc w:val="both"/>
        <w:rPr>
          <w:rFonts w:cstheme="minorHAnsi"/>
          <w:b/>
          <w:lang w:val="es-CL"/>
        </w:rPr>
      </w:pPr>
    </w:p>
    <w:p w:rsidR="00C12FE8" w:rsidRDefault="00C12FE8" w:rsidP="00926D1A">
      <w:pPr>
        <w:pStyle w:val="Prrafodelista"/>
        <w:spacing w:after="0" w:line="240" w:lineRule="auto"/>
        <w:ind w:left="0"/>
        <w:jc w:val="both"/>
        <w:rPr>
          <w:rFonts w:cstheme="minorHAnsi"/>
          <w:b/>
          <w:lang w:val="es-CL"/>
        </w:rPr>
      </w:pPr>
    </w:p>
    <w:p w:rsidR="00926D1A" w:rsidRDefault="00926D1A" w:rsidP="00926D1A">
      <w:pPr>
        <w:pStyle w:val="Prrafodelista"/>
        <w:spacing w:after="0" w:line="240" w:lineRule="auto"/>
        <w:ind w:left="0"/>
        <w:jc w:val="both"/>
        <w:rPr>
          <w:rFonts w:cstheme="minorHAnsi"/>
          <w:b/>
          <w:lang w:val="es-CL"/>
        </w:rPr>
      </w:pPr>
      <w:r w:rsidRPr="003756B6">
        <w:rPr>
          <w:rFonts w:cstheme="minorHAnsi"/>
          <w:b/>
          <w:lang w:val="es-CL"/>
        </w:rPr>
        <w:t>II</w:t>
      </w:r>
      <w:r>
        <w:rPr>
          <w:rFonts w:cstheme="minorHAnsi"/>
          <w:b/>
          <w:lang w:val="es-CL"/>
        </w:rPr>
        <w:t>.-</w:t>
      </w:r>
      <w:r w:rsidRPr="003756B6">
        <w:rPr>
          <w:rFonts w:cstheme="minorHAnsi"/>
          <w:b/>
          <w:lang w:val="es-CL"/>
        </w:rPr>
        <w:t xml:space="preserve"> OBSERVACIONES</w:t>
      </w:r>
    </w:p>
    <w:p w:rsidR="00306BD6" w:rsidRDefault="00306BD6" w:rsidP="00926D1A">
      <w:pPr>
        <w:pStyle w:val="Prrafodelista"/>
        <w:spacing w:after="0" w:line="240" w:lineRule="auto"/>
        <w:ind w:left="0"/>
        <w:jc w:val="both"/>
        <w:rPr>
          <w:rFonts w:cstheme="minorHAnsi"/>
          <w:b/>
          <w:lang w:val="es-CL"/>
        </w:rPr>
      </w:pPr>
    </w:p>
    <w:p w:rsidR="00306BD6" w:rsidRPr="008422F4" w:rsidRDefault="00306BD6" w:rsidP="00306BD6">
      <w:pPr>
        <w:pStyle w:val="Prrafodelista"/>
        <w:numPr>
          <w:ilvl w:val="0"/>
          <w:numId w:val="5"/>
        </w:numPr>
        <w:rPr>
          <w:b/>
          <w:bCs/>
          <w:u w:val="single"/>
        </w:rPr>
      </w:pPr>
      <w:r w:rsidRPr="008422F4">
        <w:rPr>
          <w:b/>
          <w:bCs/>
          <w:u w:val="single"/>
        </w:rPr>
        <w:t xml:space="preserve">Observación </w:t>
      </w:r>
      <w:r>
        <w:rPr>
          <w:b/>
          <w:bCs/>
          <w:u w:val="single"/>
        </w:rPr>
        <w:t xml:space="preserve">Respecto a los </w:t>
      </w:r>
      <w:r w:rsidRPr="008422F4">
        <w:rPr>
          <w:b/>
          <w:bCs/>
          <w:u w:val="single"/>
        </w:rPr>
        <w:t>Saldos</w:t>
      </w:r>
      <w:r>
        <w:rPr>
          <w:b/>
          <w:bCs/>
          <w:u w:val="single"/>
        </w:rPr>
        <w:t xml:space="preserve"> Acumulados a Diciembre de 2021 del ITP Julio 2021</w:t>
      </w:r>
    </w:p>
    <w:p w:rsidR="00306BD6" w:rsidRDefault="00306BD6" w:rsidP="00306BD6">
      <w:pPr>
        <w:jc w:val="both"/>
      </w:pPr>
      <w:r>
        <w:t>Respecto a la proyección de saldos acumulados al segundo semestre 2021, tenemos una observación sobre la proyección de saldos periodo marzo a junio 2021.</w:t>
      </w:r>
    </w:p>
    <w:p w:rsidR="00306BD6" w:rsidRDefault="00306BD6" w:rsidP="00306BD6">
      <w:pPr>
        <w:jc w:val="both"/>
      </w:pPr>
      <w:r>
        <w:t xml:space="preserve">En el cálculo del informe preliminar se está utilizando un tipo de cambio de </w:t>
      </w:r>
      <w:r w:rsidRPr="00D6676E">
        <w:rPr>
          <w:rFonts w:ascii="Calibri" w:eastAsia="Times New Roman" w:hAnsi="Calibri" w:cs="Calibri"/>
          <w:color w:val="000000"/>
          <w:lang w:eastAsia="es-CL"/>
        </w:rPr>
        <w:t>788</w:t>
      </w:r>
      <w:r>
        <w:rPr>
          <w:rFonts w:ascii="Calibri" w:eastAsia="Times New Roman" w:hAnsi="Calibri" w:cs="Calibri"/>
          <w:color w:val="000000"/>
          <w:lang w:eastAsia="es-CL"/>
        </w:rPr>
        <w:t>.</w:t>
      </w:r>
      <w:r w:rsidRPr="00D6676E">
        <w:rPr>
          <w:rFonts w:ascii="Calibri" w:eastAsia="Times New Roman" w:hAnsi="Calibri" w:cs="Calibri"/>
          <w:color w:val="000000"/>
          <w:lang w:eastAsia="es-CL"/>
        </w:rPr>
        <w:t>27</w:t>
      </w:r>
      <w:r>
        <w:rPr>
          <w:rFonts w:ascii="Calibri" w:eastAsia="Times New Roman" w:hAnsi="Calibri" w:cs="Calibri"/>
          <w:color w:val="000000"/>
          <w:lang w:eastAsia="es-CL"/>
        </w:rPr>
        <w:t xml:space="preserve"> $/US$ el cual no corresponde al valor real actualizado que debe utilizarse en esta fijación, que es de </w:t>
      </w:r>
      <w:r>
        <w:t xml:space="preserve">726.27 $/US$. </w:t>
      </w:r>
    </w:p>
    <w:p w:rsidR="00306BD6" w:rsidRPr="00D6676E" w:rsidRDefault="00306BD6" w:rsidP="00306BD6">
      <w:pPr>
        <w:jc w:val="both"/>
        <w:rPr>
          <w:rFonts w:ascii="Calibri" w:eastAsia="Times New Roman" w:hAnsi="Calibri" w:cs="Calibri"/>
          <w:color w:val="000000"/>
          <w:lang w:eastAsia="es-CL"/>
        </w:rPr>
      </w:pPr>
      <w:r>
        <w:t>Al respecto solicitamos a la Comisión que corrija el total de la bolsa acumulada a diciembre de 2021 de la Tabla 8 del ITP (que se reproduce a continuación), utilizando el tipo de cambio de 726.27 $/US.</w:t>
      </w:r>
      <w:r w:rsidRPr="008422F4">
        <w:t xml:space="preserve"> </w:t>
      </w:r>
    </w:p>
    <w:p w:rsidR="00306BD6" w:rsidRDefault="00306BD6" w:rsidP="00306BD6"/>
    <w:p w:rsidR="00306BD6" w:rsidRDefault="00306BD6" w:rsidP="00306BD6">
      <w:r>
        <w:rPr>
          <w:noProof/>
          <w:lang w:eastAsia="es-CL"/>
        </w:rPr>
        <w:drawing>
          <wp:inline distT="0" distB="0" distL="0" distR="0" wp14:anchorId="327D8802" wp14:editId="14D789EC">
            <wp:extent cx="5612130" cy="219075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BD6" w:rsidRDefault="00306BD6" w:rsidP="00306BD6"/>
    <w:p w:rsidR="00306BD6" w:rsidRPr="00F73C38" w:rsidRDefault="00306BD6" w:rsidP="00306BD6">
      <w:pPr>
        <w:pStyle w:val="Prrafodelista"/>
        <w:spacing w:after="0" w:line="240" w:lineRule="auto"/>
        <w:contextualSpacing w:val="0"/>
        <w:rPr>
          <w:highlight w:val="lightGray"/>
          <w:lang w:val="es-CL"/>
        </w:rPr>
      </w:pPr>
    </w:p>
    <w:p w:rsidR="00306BD6" w:rsidRPr="003756B6" w:rsidRDefault="00306BD6" w:rsidP="00926D1A">
      <w:pPr>
        <w:pStyle w:val="Prrafodelista"/>
        <w:spacing w:after="0" w:line="240" w:lineRule="auto"/>
        <w:ind w:left="0"/>
        <w:jc w:val="both"/>
        <w:rPr>
          <w:rFonts w:cstheme="minorHAnsi"/>
          <w:b/>
          <w:lang w:val="es-CL"/>
        </w:rPr>
      </w:pPr>
    </w:p>
    <w:p w:rsidR="00926D1A" w:rsidRDefault="00926D1A" w:rsidP="00926D1A">
      <w:pPr>
        <w:pStyle w:val="Prrafodelista"/>
        <w:spacing w:after="0" w:line="240" w:lineRule="auto"/>
        <w:ind w:left="0"/>
        <w:jc w:val="both"/>
        <w:rPr>
          <w:rFonts w:cstheme="minorHAnsi"/>
          <w:lang w:val="es-CL"/>
        </w:rPr>
      </w:pPr>
    </w:p>
    <w:p w:rsidR="00B23275" w:rsidRPr="008422F4" w:rsidRDefault="00B23275" w:rsidP="00025C42">
      <w:pPr>
        <w:pStyle w:val="Prrafodelista"/>
        <w:numPr>
          <w:ilvl w:val="0"/>
          <w:numId w:val="5"/>
        </w:numPr>
        <w:rPr>
          <w:b/>
          <w:u w:val="single"/>
          <w:lang w:val="es-CL"/>
        </w:rPr>
      </w:pPr>
      <w:r w:rsidRPr="008422F4">
        <w:rPr>
          <w:b/>
          <w:u w:val="single"/>
          <w:lang w:val="es-CL"/>
        </w:rPr>
        <w:t>Observación respecto al ATT</w:t>
      </w:r>
    </w:p>
    <w:p w:rsidR="0069412C" w:rsidRPr="0069412C" w:rsidRDefault="0069412C" w:rsidP="0069412C">
      <w:pPr>
        <w:pStyle w:val="Prrafodelista"/>
        <w:spacing w:after="160" w:line="259" w:lineRule="auto"/>
        <w:ind w:left="502"/>
        <w:jc w:val="both"/>
        <w:rPr>
          <w:b/>
          <w:lang w:val="es-CL"/>
        </w:rPr>
      </w:pPr>
    </w:p>
    <w:p w:rsidR="00B84CB7" w:rsidRPr="00306BD6" w:rsidRDefault="00B23275" w:rsidP="00306BD6">
      <w:pPr>
        <w:pStyle w:val="Prrafodelista"/>
        <w:numPr>
          <w:ilvl w:val="1"/>
          <w:numId w:val="6"/>
        </w:numPr>
        <w:spacing w:after="160" w:line="259" w:lineRule="auto"/>
        <w:jc w:val="both"/>
        <w:rPr>
          <w:b/>
          <w:lang w:val="es-CL"/>
        </w:rPr>
      </w:pPr>
      <w:r w:rsidRPr="00306BD6">
        <w:rPr>
          <w:lang w:val="es-CL"/>
        </w:rPr>
        <w:t xml:space="preserve">Con respecto a los contratos </w:t>
      </w:r>
      <w:r w:rsidR="0069412C" w:rsidRPr="00306BD6">
        <w:rPr>
          <w:lang w:val="es-CL"/>
        </w:rPr>
        <w:t xml:space="preserve">con las empresas de distribución </w:t>
      </w:r>
      <w:r w:rsidRPr="00306BD6">
        <w:rPr>
          <w:b/>
          <w:lang w:val="es-CL"/>
        </w:rPr>
        <w:t>EMEL-SIC 2006/01 (Emelectric)_BB1_ENDESA_CGE</w:t>
      </w:r>
      <w:r w:rsidR="0069412C" w:rsidRPr="00306BD6">
        <w:rPr>
          <w:b/>
          <w:lang w:val="es-CL"/>
        </w:rPr>
        <w:t xml:space="preserve"> </w:t>
      </w:r>
      <w:r w:rsidRPr="00306BD6">
        <w:rPr>
          <w:lang w:val="es-CL"/>
        </w:rPr>
        <w:t xml:space="preserve">y </w:t>
      </w:r>
      <w:r w:rsidRPr="00306BD6">
        <w:rPr>
          <w:b/>
          <w:lang w:val="es-CL"/>
        </w:rPr>
        <w:t>EMEL-SIC 2006/01 (Emetal)_BB1_ENDESA</w:t>
      </w:r>
      <w:r w:rsidR="00E50412" w:rsidRPr="00306BD6">
        <w:rPr>
          <w:b/>
          <w:lang w:val="es-CL"/>
        </w:rPr>
        <w:t xml:space="preserve"> </w:t>
      </w:r>
      <w:r w:rsidRPr="00306BD6">
        <w:rPr>
          <w:b/>
          <w:lang w:val="es-CL"/>
        </w:rPr>
        <w:t>_CGED</w:t>
      </w:r>
      <w:r w:rsidRPr="00306BD6">
        <w:rPr>
          <w:lang w:val="es-CL"/>
        </w:rPr>
        <w:t>, cuando se observó en su oportunidad su ausencia en el Anexo N°4 del ITD de Enero 2020, se indicó por parte de la Comisión que</w:t>
      </w:r>
      <w:r w:rsidR="0069412C" w:rsidRPr="00306BD6">
        <w:rPr>
          <w:lang w:val="es-CL"/>
        </w:rPr>
        <w:t>:</w:t>
      </w:r>
      <w:r w:rsidRPr="00306BD6">
        <w:rPr>
          <w:lang w:val="es-CL"/>
        </w:rPr>
        <w:t xml:space="preserve"> “</w:t>
      </w:r>
      <w:r w:rsidRPr="00306BD6">
        <w:rPr>
          <w:i/>
          <w:lang w:val="es-CL"/>
        </w:rPr>
        <w:t xml:space="preserve">Al respecto, señalamos que los contratos mencionados y sus AAT, quedaron definidos en la Tabla N° 5 del ITD del PNP de enero 2019, Decreto 20T. Dichos contratos no formaron parte del error del decreto 20T que había que corregir en el Anexo 4 del 6T, porque siempre fueron bien asignados y quedaron bien calculados en el Modelo PNP. Pueden encontrar el AAT en el archivo Modelo </w:t>
      </w:r>
      <w:r w:rsidR="0069412C" w:rsidRPr="00306BD6">
        <w:rPr>
          <w:i/>
          <w:lang w:val="es-CL"/>
        </w:rPr>
        <w:t xml:space="preserve">PNP </w:t>
      </w:r>
      <w:r w:rsidRPr="00306BD6">
        <w:rPr>
          <w:i/>
          <w:lang w:val="es-CL"/>
        </w:rPr>
        <w:t xml:space="preserve">enero 2019 </w:t>
      </w:r>
      <w:r w:rsidR="0069412C" w:rsidRPr="00306BD6">
        <w:rPr>
          <w:i/>
          <w:lang w:val="es-CL"/>
        </w:rPr>
        <w:t>ITD</w:t>
      </w:r>
      <w:r w:rsidRPr="00306BD6">
        <w:rPr>
          <w:i/>
          <w:lang w:val="es-CL"/>
        </w:rPr>
        <w:t>, en la hoja Tabla Informe 4, en las celdas M337 a la U337. En esa línea están considerados los AAT de ese contrato para EMELECTRIC y EMETAL, asignados a la empresa CGED</w:t>
      </w:r>
      <w:r w:rsidR="00CD36B5" w:rsidRPr="00306BD6">
        <w:rPr>
          <w:lang w:val="es-CL"/>
        </w:rPr>
        <w:t xml:space="preserve">.” </w:t>
      </w:r>
      <w:r w:rsidRPr="00306BD6">
        <w:rPr>
          <w:lang w:val="es-CL"/>
        </w:rPr>
        <w:t xml:space="preserve">Al respecto, </w:t>
      </w:r>
      <w:r w:rsidR="00F40824" w:rsidRPr="00306BD6">
        <w:rPr>
          <w:lang w:val="es-CL"/>
        </w:rPr>
        <w:t>reiteramos</w:t>
      </w:r>
      <w:r w:rsidRPr="00306BD6">
        <w:rPr>
          <w:lang w:val="es-CL"/>
        </w:rPr>
        <w:t xml:space="preserve"> que lo efectuado por la Comisión, consistente en adicionar o agregar los AAT determinados para cada uno de dichos contratos</w:t>
      </w:r>
      <w:r w:rsidR="00561266" w:rsidRPr="00306BD6">
        <w:rPr>
          <w:lang w:val="es-CL"/>
        </w:rPr>
        <w:t xml:space="preserve">, no es aplicable al </w:t>
      </w:r>
      <w:r w:rsidRPr="00306BD6">
        <w:rPr>
          <w:lang w:val="es-CL"/>
        </w:rPr>
        <w:t xml:space="preserve">contrato </w:t>
      </w:r>
      <w:r w:rsidRPr="00306BD6">
        <w:rPr>
          <w:b/>
          <w:lang w:val="es-CL"/>
        </w:rPr>
        <w:t>EMEL-SIC 2006/01_BB1_ENDESA_CGE Distribución</w:t>
      </w:r>
      <w:r w:rsidR="00561266" w:rsidRPr="00306BD6">
        <w:rPr>
          <w:lang w:val="es-CL"/>
        </w:rPr>
        <w:t xml:space="preserve"> que la CNE su Informe Técnico</w:t>
      </w:r>
      <w:r w:rsidRPr="00306BD6">
        <w:rPr>
          <w:lang w:val="es-CL"/>
        </w:rPr>
        <w:t>, pues se trata de</w:t>
      </w:r>
      <w:r w:rsidR="00561266" w:rsidRPr="00306BD6">
        <w:rPr>
          <w:lang w:val="es-CL"/>
        </w:rPr>
        <w:t xml:space="preserve"> un contrato </w:t>
      </w:r>
      <w:r w:rsidR="00F40824" w:rsidRPr="00306BD6">
        <w:rPr>
          <w:lang w:val="es-CL"/>
        </w:rPr>
        <w:t>que no corresponde a</w:t>
      </w:r>
      <w:r w:rsidR="007A7DCA" w:rsidRPr="00306BD6">
        <w:rPr>
          <w:lang w:val="es-CL"/>
        </w:rPr>
        <w:t xml:space="preserve"> los anteriormente mencionados</w:t>
      </w:r>
      <w:r w:rsidR="00953D46" w:rsidRPr="00306BD6">
        <w:rPr>
          <w:lang w:val="es-CL"/>
        </w:rPr>
        <w:t>,</w:t>
      </w:r>
      <w:r w:rsidR="007A7DCA" w:rsidRPr="00306BD6">
        <w:rPr>
          <w:lang w:val="es-CL"/>
        </w:rPr>
        <w:t xml:space="preserve"> </w:t>
      </w:r>
      <w:r w:rsidR="00F40824" w:rsidRPr="00306BD6">
        <w:rPr>
          <w:lang w:val="es-CL"/>
        </w:rPr>
        <w:t xml:space="preserve">por lo que se trataría de un contrato </w:t>
      </w:r>
      <w:r w:rsidR="00953D46" w:rsidRPr="00306BD6">
        <w:rPr>
          <w:lang w:val="es-CL"/>
        </w:rPr>
        <w:t>de tipo ficticio</w:t>
      </w:r>
      <w:r w:rsidR="00F40824" w:rsidRPr="00306BD6">
        <w:rPr>
          <w:lang w:val="es-CL"/>
        </w:rPr>
        <w:t>,</w:t>
      </w:r>
      <w:r w:rsidR="00953D46" w:rsidRPr="00306BD6">
        <w:rPr>
          <w:lang w:val="es-CL"/>
        </w:rPr>
        <w:t xml:space="preserve"> </w:t>
      </w:r>
      <w:r w:rsidR="007A7DCA" w:rsidRPr="00306BD6">
        <w:rPr>
          <w:lang w:val="es-CL"/>
        </w:rPr>
        <w:t>que no responde a la realidad</w:t>
      </w:r>
      <w:r w:rsidR="00953D46" w:rsidRPr="00306BD6">
        <w:rPr>
          <w:lang w:val="es-CL"/>
        </w:rPr>
        <w:t>,</w:t>
      </w:r>
      <w:r w:rsidR="007A7DCA" w:rsidRPr="00306BD6">
        <w:rPr>
          <w:lang w:val="es-CL"/>
        </w:rPr>
        <w:t xml:space="preserve"> </w:t>
      </w:r>
      <w:r w:rsidR="00953D46" w:rsidRPr="00306BD6">
        <w:rPr>
          <w:lang w:val="es-CL"/>
        </w:rPr>
        <w:t xml:space="preserve">pues está asociado </w:t>
      </w:r>
      <w:r w:rsidRPr="00306BD6">
        <w:rPr>
          <w:lang w:val="es-CL"/>
        </w:rPr>
        <w:t>zonas de distribución diferentes</w:t>
      </w:r>
      <w:r w:rsidR="007A7DCA" w:rsidRPr="00306BD6">
        <w:rPr>
          <w:lang w:val="es-CL"/>
        </w:rPr>
        <w:t xml:space="preserve"> </w:t>
      </w:r>
      <w:r w:rsidR="00953D46" w:rsidRPr="00306BD6">
        <w:rPr>
          <w:lang w:val="es-CL"/>
        </w:rPr>
        <w:t xml:space="preserve">y además no tiene una </w:t>
      </w:r>
      <w:r w:rsidRPr="00306BD6">
        <w:rPr>
          <w:lang w:val="es-CL"/>
        </w:rPr>
        <w:t xml:space="preserve">demanda o facturación asociada. </w:t>
      </w:r>
    </w:p>
    <w:p w:rsidR="00B84CB7" w:rsidRDefault="00B84CB7" w:rsidP="00B84CB7">
      <w:pPr>
        <w:pStyle w:val="Prrafodelista"/>
        <w:spacing w:after="160" w:line="259" w:lineRule="auto"/>
        <w:ind w:left="502"/>
        <w:jc w:val="both"/>
        <w:rPr>
          <w:lang w:val="es-CL"/>
        </w:rPr>
      </w:pPr>
    </w:p>
    <w:p w:rsidR="00B23275" w:rsidRPr="00B23275" w:rsidRDefault="00B84CB7" w:rsidP="00B84CB7">
      <w:pPr>
        <w:pStyle w:val="Prrafodelista"/>
        <w:spacing w:after="160" w:line="259" w:lineRule="auto"/>
        <w:ind w:left="502"/>
        <w:jc w:val="both"/>
        <w:rPr>
          <w:b/>
          <w:lang w:val="es-CL"/>
        </w:rPr>
      </w:pPr>
      <w:r w:rsidRPr="002201CD">
        <w:rPr>
          <w:lang w:val="es-CL"/>
        </w:rPr>
        <w:t xml:space="preserve">Se solicita a la Comisión </w:t>
      </w:r>
      <w:r w:rsidR="00B23275" w:rsidRPr="002201CD">
        <w:rPr>
          <w:lang w:val="es-CL"/>
        </w:rPr>
        <w:t>mantener el AAT calculado en el Archivo “Armonización Tarifaria_Dif Compras_Contratos_CNE”, hoja “AAT”, celdas P73 y P95</w:t>
      </w:r>
      <w:r w:rsidR="002201CD">
        <w:rPr>
          <w:lang w:val="es-CL"/>
        </w:rPr>
        <w:t>,</w:t>
      </w:r>
      <w:r w:rsidR="00B23275" w:rsidRPr="002201CD">
        <w:rPr>
          <w:lang w:val="es-CL"/>
        </w:rPr>
        <w:t xml:space="preserve"> </w:t>
      </w:r>
      <w:r w:rsidR="002201CD" w:rsidRPr="002201CD">
        <w:rPr>
          <w:lang w:val="es-CL"/>
        </w:rPr>
        <w:t xml:space="preserve">para cada contrato indicado </w:t>
      </w:r>
      <w:r w:rsidR="002201CD">
        <w:rPr>
          <w:lang w:val="es-CL"/>
        </w:rPr>
        <w:t xml:space="preserve">al principio del </w:t>
      </w:r>
      <w:r w:rsidR="002201CD" w:rsidRPr="002201CD">
        <w:rPr>
          <w:lang w:val="es-CL"/>
        </w:rPr>
        <w:t>párrafo anterior</w:t>
      </w:r>
      <w:r w:rsidR="00631E21">
        <w:rPr>
          <w:lang w:val="es-CL"/>
        </w:rPr>
        <w:t xml:space="preserve"> y que esos valores se incluyan como anexo en el Informe Técnico Definitivo (ITD) de esta fijación,</w:t>
      </w:r>
    </w:p>
    <w:p w:rsidR="00B23275" w:rsidRPr="00B23275" w:rsidRDefault="00B23275" w:rsidP="00B23275">
      <w:pPr>
        <w:pStyle w:val="Prrafodelista"/>
        <w:spacing w:after="160" w:line="259" w:lineRule="auto"/>
        <w:ind w:left="502"/>
        <w:jc w:val="both"/>
        <w:rPr>
          <w:b/>
          <w:lang w:val="es-CL"/>
        </w:rPr>
      </w:pPr>
    </w:p>
    <w:p w:rsidR="00B23275" w:rsidRPr="00B23275" w:rsidRDefault="00B23275" w:rsidP="00B23275">
      <w:pPr>
        <w:pStyle w:val="Prrafodelista"/>
        <w:numPr>
          <w:ilvl w:val="1"/>
          <w:numId w:val="5"/>
        </w:numPr>
        <w:spacing w:after="160" w:line="259" w:lineRule="auto"/>
        <w:ind w:left="567"/>
        <w:jc w:val="both"/>
        <w:rPr>
          <w:b/>
          <w:lang w:val="es-CL"/>
        </w:rPr>
      </w:pPr>
      <w:r w:rsidRPr="00B23275">
        <w:rPr>
          <w:lang w:val="es-CL"/>
        </w:rPr>
        <w:t>Además de los contratos indicados precedentemente, hemos detectado que los siguientes contratos, cuyos AAT no fueron incluidos en el Decreto 20T, tampoco se encuentran incluidos en el Anexo 4 del ITD de Enero 2020:</w:t>
      </w:r>
    </w:p>
    <w:p w:rsidR="00B23275" w:rsidRPr="00B23275" w:rsidRDefault="00B23275" w:rsidP="00B23275">
      <w:pPr>
        <w:spacing w:after="160" w:line="259" w:lineRule="auto"/>
        <w:ind w:left="851"/>
        <w:jc w:val="both"/>
        <w:rPr>
          <w:b/>
          <w:lang w:val="es-CL"/>
        </w:rPr>
      </w:pPr>
    </w:p>
    <w:tbl>
      <w:tblPr>
        <w:tblW w:w="10881" w:type="dxa"/>
        <w:tblInd w:w="-10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1020"/>
        <w:gridCol w:w="1559"/>
        <w:gridCol w:w="1418"/>
        <w:gridCol w:w="1134"/>
        <w:gridCol w:w="2790"/>
      </w:tblGrid>
      <w:tr w:rsidR="00E50412" w:rsidRPr="00B23275" w:rsidTr="00F40824">
        <w:trPr>
          <w:trHeight w:val="480"/>
          <w:tblHeader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DEBF7" w:fill="E7E6E6"/>
            <w:noWrap/>
            <w:vAlign w:val="center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L" w:eastAsia="es-CL"/>
              </w:rPr>
              <w:t>PRORR_CONTRATOS.CODIGO_CNE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DEBF7" w:fill="E7E6E6"/>
            <w:noWrap/>
            <w:vAlign w:val="center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L" w:eastAsia="es-CL"/>
              </w:rPr>
              <w:t>AAT 20T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DEBF7" w:fill="E7E6E6"/>
            <w:vAlign w:val="center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L" w:eastAsia="es-CL"/>
              </w:rPr>
              <w:t>AAT ITD ene-19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E7E6E6"/>
            <w:vAlign w:val="center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L" w:eastAsia="es-CL"/>
              </w:rPr>
              <w:t>AAT Anexo 4 ITD ene-20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E7E6E6"/>
            <w:noWrap/>
            <w:vAlign w:val="center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L" w:eastAsia="es-CL"/>
              </w:rPr>
              <w:t>Diferencia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E7E6E6"/>
            <w:noWrap/>
            <w:vAlign w:val="center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CL" w:eastAsia="es-CL"/>
              </w:rPr>
              <w:t>Obs</w:t>
            </w:r>
          </w:p>
        </w:tc>
      </w:tr>
      <w:tr w:rsidR="00FF03E3" w:rsidRPr="00B23275" w:rsidTr="00F4082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SIC 2013/01_BS1_ENDESA_CGED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0,924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1,476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0,552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Valor indicado en Anexo 4 no coincide con el calculado en el ITD ene-19</w:t>
            </w:r>
          </w:p>
        </w:tc>
      </w:tr>
      <w:tr w:rsidR="00FF03E3" w:rsidRPr="00B23275" w:rsidTr="00F4082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SIC 2013/03_BS1_ENDESA_CGED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0,930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1,558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0,628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Valor indicado en Anexo 4 no coincide con el calculado en el ITD ene-19</w:t>
            </w:r>
          </w:p>
        </w:tc>
      </w:tr>
      <w:tr w:rsidR="00FF03E3" w:rsidRPr="00B23275" w:rsidTr="00F40824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CL"/>
              </w:rPr>
              <w:t>SIC 2013/01 (Emelectric)_BS1_ENDESA_CGED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3,429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-3,429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CNE no incluye contrato en Anexo 4</w:t>
            </w:r>
          </w:p>
        </w:tc>
      </w:tr>
      <w:tr w:rsidR="00FF03E3" w:rsidRPr="00B23275" w:rsidTr="00F40824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CL"/>
              </w:rPr>
              <w:t>SIC 2013/03 (Emelectric)_BS1_ENDESA_CGED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3,141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-3,141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CNE no incluye contrato en Anexo 4</w:t>
            </w:r>
          </w:p>
        </w:tc>
      </w:tr>
      <w:tr w:rsidR="00FF03E3" w:rsidRPr="00B23275" w:rsidTr="00F40824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es-CL"/>
              </w:rPr>
              <w:t>SIC 2013/01 (Emetal)_BS1_ENDESA_CGED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3,229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-3,229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CNE no incluye contrato en Anexo 4</w:t>
            </w:r>
          </w:p>
        </w:tc>
      </w:tr>
      <w:tr w:rsidR="00FF03E3" w:rsidRPr="00B23275" w:rsidTr="00F40824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es-CL"/>
              </w:rPr>
              <w:t>SIC 2013/03 (Emetal)_BS1_ENDESA_CGED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3,053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-3,053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CNE no incluye contrato en Anexo 4</w:t>
            </w:r>
          </w:p>
        </w:tc>
      </w:tr>
      <w:tr w:rsidR="00FF03E3" w:rsidRPr="00B23275" w:rsidTr="00F40824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pt-BR" w:eastAsia="es-CL"/>
              </w:rPr>
              <w:t>CHQ 2008/01_BS1_BV_EMELCA_ENDESA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1,102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-1,102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CNE no incluye contrato en Anexo 4</w:t>
            </w:r>
          </w:p>
        </w:tc>
      </w:tr>
      <w:tr w:rsidR="00FF03E3" w:rsidRPr="00B23275" w:rsidTr="00F4082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SIC 2013/01 (Enelsa)_BS1_ENDESA_Conafe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4,172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1,103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-3,069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Valor indicado en Anexo 4 no coincide con el calculado en el ITD ene-19</w:t>
            </w:r>
          </w:p>
        </w:tc>
      </w:tr>
      <w:tr w:rsidR="00FF03E3" w:rsidRPr="00B23275" w:rsidTr="00F4082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SIC 2013/03 (Enelsa)_BS1_ENDESA_Conafe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4,172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-3,244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Valor indicado en Anexo 4 no coincide con el calculado en el ITD ene-19</w:t>
            </w:r>
          </w:p>
        </w:tc>
      </w:tr>
      <w:tr w:rsidR="00FF03E3" w:rsidRPr="00B23275" w:rsidTr="00F4082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SIC 2013/01_BS1_PANGUIPULLI_CGED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0,924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1,476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0,552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Valor indicado en Anexo 4 no coincide con el calculado en el ITD ene-19</w:t>
            </w:r>
          </w:p>
        </w:tc>
      </w:tr>
      <w:tr w:rsidR="00FF03E3" w:rsidRPr="00B23275" w:rsidTr="00F4082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E3" w:rsidRDefault="00FF03E3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</w:p>
          <w:p w:rsidR="00FF03E3" w:rsidRPr="00B23275" w:rsidRDefault="00FF03E3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03E3" w:rsidRPr="00B23275" w:rsidRDefault="00FF03E3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03E3" w:rsidRPr="00B23275" w:rsidRDefault="00FF03E3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E3" w:rsidRPr="00B23275" w:rsidRDefault="00FF03E3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E3" w:rsidRPr="00B23275" w:rsidRDefault="00FF03E3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E3" w:rsidRPr="00B23275" w:rsidRDefault="00FF03E3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</w:p>
        </w:tc>
      </w:tr>
      <w:tr w:rsidR="00FF03E3" w:rsidRPr="00B23275" w:rsidTr="00F40824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CL"/>
              </w:rPr>
              <w:t>SIC 2013/01 (Emelectric)_BS1_PANGUIPULLI_CGED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3,429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-3,429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CNE no incluye contrato en Anexo 4</w:t>
            </w:r>
          </w:p>
        </w:tc>
      </w:tr>
      <w:tr w:rsidR="00FF03E3" w:rsidRPr="00B23275" w:rsidTr="00F40824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CL"/>
              </w:rPr>
              <w:t>SIC 2013/01 (Emetal)_BS1_PANGUIPULLI_CGED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3,232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-3,232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CNE no incluye contrato en Anexo 4</w:t>
            </w:r>
          </w:p>
        </w:tc>
      </w:tr>
      <w:tr w:rsidR="00FF03E3" w:rsidRPr="00B23275" w:rsidTr="00F40824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SIC 2013/01 (Enelsa)_BS1_PANGUIPULLI_Conafe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4,172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1,103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-3,069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275" w:rsidRPr="00B23275" w:rsidRDefault="00B23275" w:rsidP="00B23275">
            <w:pPr>
              <w:spacing w:after="0" w:line="240" w:lineRule="auto"/>
              <w:rPr>
                <w:rFonts w:ascii="Calibri" w:eastAsia="Times New Roman" w:hAnsi="Calibri" w:cs="Calibri"/>
                <w:lang w:val="es-CL" w:eastAsia="es-CL"/>
              </w:rPr>
            </w:pPr>
            <w:r w:rsidRPr="00B23275">
              <w:rPr>
                <w:rFonts w:ascii="Calibri" w:eastAsia="Times New Roman" w:hAnsi="Calibri" w:cs="Calibri"/>
                <w:lang w:val="es-CL" w:eastAsia="es-CL"/>
              </w:rPr>
              <w:t>Valor indicado en Anexo 4 no coincide con el calculado en el ITD ene-19</w:t>
            </w:r>
          </w:p>
        </w:tc>
      </w:tr>
    </w:tbl>
    <w:p w:rsidR="00F40824" w:rsidRDefault="00F40824" w:rsidP="00C3525A">
      <w:pPr>
        <w:rPr>
          <w:b/>
          <w:bCs/>
        </w:rPr>
      </w:pPr>
    </w:p>
    <w:p w:rsidR="00F40824" w:rsidRPr="00F40824" w:rsidRDefault="00F40824" w:rsidP="00F40824">
      <w:pPr>
        <w:spacing w:after="0" w:line="240" w:lineRule="auto"/>
        <w:jc w:val="both"/>
        <w:rPr>
          <w:lang w:val="es-CL"/>
        </w:rPr>
      </w:pPr>
      <w:r w:rsidRPr="00F40824">
        <w:rPr>
          <w:lang w:val="es-CL"/>
        </w:rPr>
        <w:t>Respecto de lo anterior, se solicita a la Comisión indicar el origen de las omisiones y diferencias observadas entre los AAT determinados en el ITD de enero 2019 y los valores indicados en el Anexo 4 del ITD de enero 2020</w:t>
      </w:r>
      <w:r w:rsidR="00631E21">
        <w:rPr>
          <w:lang w:val="es-CL"/>
        </w:rPr>
        <w:t xml:space="preserve"> y que de haber modificaciones éstas se incluyan en un anexo del ITD de la presente fijación</w:t>
      </w:r>
      <w:r w:rsidRPr="00F40824">
        <w:rPr>
          <w:lang w:val="es-CL"/>
        </w:rPr>
        <w:t>.</w:t>
      </w:r>
    </w:p>
    <w:p w:rsidR="00F40824" w:rsidRPr="00F40824" w:rsidRDefault="00F40824" w:rsidP="00C3525A">
      <w:pPr>
        <w:rPr>
          <w:b/>
          <w:bCs/>
          <w:lang w:val="es-CL"/>
        </w:rPr>
      </w:pPr>
    </w:p>
    <w:p w:rsidR="00F40824" w:rsidRDefault="00F40824" w:rsidP="00C3525A">
      <w:pPr>
        <w:rPr>
          <w:b/>
          <w:bCs/>
        </w:rPr>
      </w:pPr>
    </w:p>
    <w:p w:rsidR="00F40824" w:rsidRDefault="00F40824" w:rsidP="00C3525A">
      <w:pPr>
        <w:rPr>
          <w:b/>
          <w:bCs/>
        </w:rPr>
      </w:pPr>
    </w:p>
    <w:sectPr w:rsidR="00F40824" w:rsidSect="00DB1B50">
      <w:headerReference w:type="default" r:id="rId8"/>
      <w:footerReference w:type="default" r:id="rId9"/>
      <w:pgSz w:w="12240" w:h="15840"/>
      <w:pgMar w:top="186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EC0" w:rsidRDefault="00AE0EC0" w:rsidP="00926D1A">
      <w:pPr>
        <w:spacing w:after="0" w:line="240" w:lineRule="auto"/>
      </w:pPr>
      <w:r>
        <w:separator/>
      </w:r>
    </w:p>
  </w:endnote>
  <w:endnote w:type="continuationSeparator" w:id="0">
    <w:p w:rsidR="00AE0EC0" w:rsidRDefault="00AE0EC0" w:rsidP="0092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453755"/>
      <w:docPartObj>
        <w:docPartGallery w:val="Page Numbers (Bottom of Page)"/>
        <w:docPartUnique/>
      </w:docPartObj>
    </w:sdtPr>
    <w:sdtEndPr/>
    <w:sdtContent>
      <w:p w:rsidR="007C5FB0" w:rsidRDefault="00F754D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FE8" w:rsidRPr="00C12FE8">
          <w:rPr>
            <w:noProof/>
            <w:lang w:val="es-ES"/>
          </w:rPr>
          <w:t>1</w:t>
        </w:r>
        <w:r>
          <w:fldChar w:fldCharType="end"/>
        </w:r>
      </w:p>
    </w:sdtContent>
  </w:sdt>
  <w:p w:rsidR="006038CB" w:rsidRDefault="00AE0E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EC0" w:rsidRDefault="00AE0EC0" w:rsidP="00926D1A">
      <w:pPr>
        <w:spacing w:after="0" w:line="240" w:lineRule="auto"/>
      </w:pPr>
      <w:r>
        <w:separator/>
      </w:r>
    </w:p>
  </w:footnote>
  <w:footnote w:type="continuationSeparator" w:id="0">
    <w:p w:rsidR="00AE0EC0" w:rsidRDefault="00AE0EC0" w:rsidP="0092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8CB" w:rsidRDefault="00F754DE">
    <w:pPr>
      <w:pStyle w:val="Encabezado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CBF1CDB" wp14:editId="5AC2CEA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66700"/>
              <wp:effectExtent l="0" t="0" r="0" b="0"/>
              <wp:wrapNone/>
              <wp:docPr id="1" name="MSIPCMca304679834647801ddd70dd" descr="{&quot;HashCode&quot;:1600875240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923D8" w:rsidRPr="00B923D8" w:rsidRDefault="00AE0EC0" w:rsidP="00B923D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BF1CDB" id="_x0000_t202" coordsize="21600,21600" o:spt="202" path="m,l,21600r21600,l21600,xe">
              <v:stroke joinstyle="miter"/>
              <v:path gradientshapeok="t" o:connecttype="rect"/>
            </v:shapetype>
            <v:shape id="MSIPCMca304679834647801ddd70dd" o:spid="_x0000_s1026" type="#_x0000_t202" alt="{&quot;HashCode&quot;:1600875240,&quot;Height&quot;:792.0,&quot;Width&quot;:612.0,&quot;Placement&quot;:&quot;Header&quot;,&quot;Index&quot;:&quot;Primary&quot;,&quot;Section&quot;:1,&quot;Top&quot;:0.0,&quot;Left&quot;:0.0}" style="position:absolute;margin-left:0;margin-top:15pt;width:612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" o:allowincell="f" filled="f" stroked="f" strokeweight=".5pt">
              <v:textbox inset=",0,,0">
                <w:txbxContent>
                  <w:p w:rsidR="00B923D8" w:rsidRPr="00B923D8" w:rsidRDefault="00AE0EC0" w:rsidP="00B923D8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ptab w:relativeTo="margin" w:alignment="center" w:leader="none"/>
    </w:r>
    <w:r>
      <w:ptab w:relativeTo="margin" w:alignment="right" w:leader="none"/>
    </w:r>
    <w:r>
      <w:rPr>
        <w:rFonts w:ascii="Verdana" w:hAnsi="Verdana"/>
        <w:noProof/>
        <w:sz w:val="18"/>
        <w:szCs w:val="18"/>
        <w:lang w:val="es-CL" w:eastAsia="es-CL"/>
      </w:rPr>
      <w:drawing>
        <wp:inline distT="0" distB="0" distL="0" distR="0" wp14:anchorId="7E7DE4DB" wp14:editId="3EC194C1">
          <wp:extent cx="1076326" cy="387476"/>
          <wp:effectExtent l="19050" t="0" r="9524" b="0"/>
          <wp:docPr id="5" name="Imagen 5" descr="Clients:Enel:Design:Artworks:04 Email Signature:logos png:Enel_Logo_Primar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lients:Enel:Design:Artworks:04 Email Signature:logos png:Enel_Logo_Primary_RGB.pn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6" cy="3874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038CB" w:rsidRPr="007B382B" w:rsidRDefault="00F754DE" w:rsidP="007B382B">
    <w:pPr>
      <w:pStyle w:val="Encabezado"/>
      <w:ind w:left="6946"/>
      <w:rPr>
        <w:b/>
        <w:color w:val="8496B0" w:themeColor="text2" w:themeTint="99"/>
      </w:rPr>
    </w:pPr>
    <w:r>
      <w:rPr>
        <w:b/>
        <w:color w:val="8496B0" w:themeColor="text2" w:themeTint="99"/>
      </w:rPr>
      <w:t xml:space="preserve">   </w:t>
    </w:r>
    <w:r w:rsidRPr="007B382B">
      <w:rPr>
        <w:b/>
        <w:color w:val="8496B0" w:themeColor="text2" w:themeTint="99"/>
      </w:rPr>
      <w:t>ENEL GENERACIÓN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1BF8"/>
    <w:multiLevelType w:val="multilevel"/>
    <w:tmpl w:val="340A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" w15:restartNumberingAfterBreak="0">
    <w:nsid w:val="00DF1339"/>
    <w:multiLevelType w:val="multilevel"/>
    <w:tmpl w:val="340A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" w15:restartNumberingAfterBreak="0">
    <w:nsid w:val="01CC13E4"/>
    <w:multiLevelType w:val="multilevel"/>
    <w:tmpl w:val="778827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3" w15:restartNumberingAfterBreak="0">
    <w:nsid w:val="07532A37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20E60D0"/>
    <w:multiLevelType w:val="multilevel"/>
    <w:tmpl w:val="8F844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5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5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79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96" w:hanging="1800"/>
      </w:pPr>
      <w:rPr>
        <w:rFonts w:hint="default"/>
        <w:b w:val="0"/>
      </w:rPr>
    </w:lvl>
  </w:abstractNum>
  <w:abstractNum w:abstractNumId="5" w15:restartNumberingAfterBreak="0">
    <w:nsid w:val="752615DD"/>
    <w:multiLevelType w:val="multilevel"/>
    <w:tmpl w:val="C31ED64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1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9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11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62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566" w:hanging="180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1A"/>
    <w:rsid w:val="0005002A"/>
    <w:rsid w:val="00081A2B"/>
    <w:rsid w:val="00145B06"/>
    <w:rsid w:val="002121D3"/>
    <w:rsid w:val="002201CD"/>
    <w:rsid w:val="00304D21"/>
    <w:rsid w:val="00306BD6"/>
    <w:rsid w:val="00561266"/>
    <w:rsid w:val="00631E21"/>
    <w:rsid w:val="0069412C"/>
    <w:rsid w:val="007A7DCA"/>
    <w:rsid w:val="008422F4"/>
    <w:rsid w:val="00926D1A"/>
    <w:rsid w:val="00953D46"/>
    <w:rsid w:val="009C33F0"/>
    <w:rsid w:val="009C644A"/>
    <w:rsid w:val="00A52791"/>
    <w:rsid w:val="00AD7BAA"/>
    <w:rsid w:val="00AE0EC0"/>
    <w:rsid w:val="00B23275"/>
    <w:rsid w:val="00B84CB7"/>
    <w:rsid w:val="00BF5822"/>
    <w:rsid w:val="00C12FE8"/>
    <w:rsid w:val="00C3525A"/>
    <w:rsid w:val="00C62EBD"/>
    <w:rsid w:val="00CD36B5"/>
    <w:rsid w:val="00E50412"/>
    <w:rsid w:val="00F40824"/>
    <w:rsid w:val="00F754DE"/>
    <w:rsid w:val="00FF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AA4C4"/>
  <w15:chartTrackingRefBased/>
  <w15:docId w15:val="{3B28A087-335D-4CEE-B3D0-ED940D1ED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D1A"/>
    <w:pPr>
      <w:spacing w:after="200" w:line="276" w:lineRule="auto"/>
    </w:pPr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26D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26D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6D1A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926D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6D1A"/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2680B.DDBC749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220AF265FC1845AD5E59FE28EBAE93" ma:contentTypeVersion="10" ma:contentTypeDescription="Crear nuevo documento." ma:contentTypeScope="" ma:versionID="bd8c9fd7b32dc98247a9b3ece159b608">
  <xsd:schema xmlns:xsd="http://www.w3.org/2001/XMLSchema" xmlns:xs="http://www.w3.org/2001/XMLSchema" xmlns:p="http://schemas.microsoft.com/office/2006/metadata/properties" xmlns:ns2="5dbcef10-d0cd-4730-a861-34a272b9df81" xmlns:ns3="3e10fc69-6683-4717-a0d3-112397f3a0e6" targetNamespace="http://schemas.microsoft.com/office/2006/metadata/properties" ma:root="true" ma:fieldsID="edab60a08f2ffd5c43837eae05bd1e4a" ns2:_="" ns3:_="">
    <xsd:import namespace="5dbcef10-d0cd-4730-a861-34a272b9df81"/>
    <xsd:import namespace="3e10fc69-6683-4717-a0d3-112397f3a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cef10-d0cd-4730-a861-34a272b9d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10fc69-6683-4717-a0d3-112397f3a0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A75A85-6AE1-4D97-B2B1-816444B3BC7F}"/>
</file>

<file path=customXml/itemProps2.xml><?xml version="1.0" encoding="utf-8"?>
<ds:datastoreItem xmlns:ds="http://schemas.openxmlformats.org/officeDocument/2006/customXml" ds:itemID="{34CC8966-122E-4A35-B308-3F1B059C8DB0}"/>
</file>

<file path=customXml/itemProps3.xml><?xml version="1.0" encoding="utf-8"?>
<ds:datastoreItem xmlns:ds="http://schemas.openxmlformats.org/officeDocument/2006/customXml" ds:itemID="{E798E2E7-9E4F-49E0-B874-D0C13C2D93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779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ENEL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Villaseca Villalobos, Vicente Francisco</dc:creator>
  <cp:keywords/>
  <dc:description/>
  <cp:lastModifiedBy>vicente francisco Villaseca Villalobos</cp:lastModifiedBy>
  <cp:revision>2</cp:revision>
  <dcterms:created xsi:type="dcterms:W3CDTF">2021-05-05T19:56:00Z</dcterms:created>
  <dcterms:modified xsi:type="dcterms:W3CDTF">2021-05-05T19:56:00Z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0183ae1-726f-4969-b787-1995b26b5e2f_Enabled">
    <vt:lpwstr>True</vt:lpwstr>
  </property>
  <property fmtid="{D5CDD505-2E9C-101B-9397-08002B2CF9AE}" pid="3" name="MSIP_Label_00183ae1-726f-4969-b787-1995b26b5e2f_SiteId">
    <vt:lpwstr>d539d4bf-5610-471a-afc2-1c76685cfefa</vt:lpwstr>
  </property>
  <property fmtid="{D5CDD505-2E9C-101B-9397-08002B2CF9AE}" pid="4" name="MSIP_Label_00183ae1-726f-4969-b787-1995b26b5e2f_Owner">
    <vt:lpwstr>vicente.villaseca@enel.com</vt:lpwstr>
  </property>
  <property fmtid="{D5CDD505-2E9C-101B-9397-08002B2CF9AE}" pid="5" name="MSIP_Label_00183ae1-726f-4969-b787-1995b26b5e2f_SetDate">
    <vt:lpwstr>2021-05-05T13:33:16.1842828Z</vt:lpwstr>
  </property>
  <property fmtid="{D5CDD505-2E9C-101B-9397-08002B2CF9AE}" pid="6" name="MSIP_Label_00183ae1-726f-4969-b787-1995b26b5e2f_Name">
    <vt:lpwstr>Internal</vt:lpwstr>
  </property>
  <property fmtid="{D5CDD505-2E9C-101B-9397-08002B2CF9AE}" pid="7" name="MSIP_Label_00183ae1-726f-4969-b787-1995b26b5e2f_Application">
    <vt:lpwstr>Microsoft Azure Information Protection</vt:lpwstr>
  </property>
  <property fmtid="{D5CDD505-2E9C-101B-9397-08002B2CF9AE}" pid="8" name="MSIP_Label_00183ae1-726f-4969-b787-1995b26b5e2f_ActionId">
    <vt:lpwstr>4df198ae-26c6-4e2a-96bc-dafc77d07b91</vt:lpwstr>
  </property>
  <property fmtid="{D5CDD505-2E9C-101B-9397-08002B2CF9AE}" pid="9" name="MSIP_Label_00183ae1-726f-4969-b787-1995b26b5e2f_Extended_MSFT_Method">
    <vt:lpwstr>Automatic</vt:lpwstr>
  </property>
  <property fmtid="{D5CDD505-2E9C-101B-9397-08002B2CF9AE}" pid="10" name="MSIP_Label_797ad33d-ed35-43c0-b526-22bc83c17deb_Enabled">
    <vt:lpwstr>True</vt:lpwstr>
  </property>
  <property fmtid="{D5CDD505-2E9C-101B-9397-08002B2CF9AE}" pid="11" name="MSIP_Label_797ad33d-ed35-43c0-b526-22bc83c17deb_SiteId">
    <vt:lpwstr>d539d4bf-5610-471a-afc2-1c76685cfefa</vt:lpwstr>
  </property>
  <property fmtid="{D5CDD505-2E9C-101B-9397-08002B2CF9AE}" pid="12" name="MSIP_Label_797ad33d-ed35-43c0-b526-22bc83c17deb_Owner">
    <vt:lpwstr>vicente.villaseca@enel.com</vt:lpwstr>
  </property>
  <property fmtid="{D5CDD505-2E9C-101B-9397-08002B2CF9AE}" pid="13" name="MSIP_Label_797ad33d-ed35-43c0-b526-22bc83c17deb_SetDate">
    <vt:lpwstr>2021-05-05T13:33:16.1842828Z</vt:lpwstr>
  </property>
  <property fmtid="{D5CDD505-2E9C-101B-9397-08002B2CF9AE}" pid="14" name="MSIP_Label_797ad33d-ed35-43c0-b526-22bc83c17deb_Name">
    <vt:lpwstr>Not Encrypted</vt:lpwstr>
  </property>
  <property fmtid="{D5CDD505-2E9C-101B-9397-08002B2CF9AE}" pid="15" name="MSIP_Label_797ad33d-ed35-43c0-b526-22bc83c17deb_Application">
    <vt:lpwstr>Microsoft Azure Information Protection</vt:lpwstr>
  </property>
  <property fmtid="{D5CDD505-2E9C-101B-9397-08002B2CF9AE}" pid="16" name="MSIP_Label_797ad33d-ed35-43c0-b526-22bc83c17deb_ActionId">
    <vt:lpwstr>4df198ae-26c6-4e2a-96bc-dafc77d07b91</vt:lpwstr>
  </property>
  <property fmtid="{D5CDD505-2E9C-101B-9397-08002B2CF9AE}" pid="17" name="MSIP_Label_797ad33d-ed35-43c0-b526-22bc83c17deb_Parent">
    <vt:lpwstr>00183ae1-726f-4969-b787-1995b26b5e2f</vt:lpwstr>
  </property>
  <property fmtid="{D5CDD505-2E9C-101B-9397-08002B2CF9AE}" pid="18" name="MSIP_Label_797ad33d-ed35-43c0-b526-22bc83c17deb_Extended_MSFT_Method">
    <vt:lpwstr>Automatic</vt:lpwstr>
  </property>
  <property fmtid="{D5CDD505-2E9C-101B-9397-08002B2CF9AE}" pid="19" name="Sensitivity">
    <vt:lpwstr>Internal Not Encrypted</vt:lpwstr>
  </property>
  <property fmtid="{D5CDD505-2E9C-101B-9397-08002B2CF9AE}" pid="20" name="ContentTypeId">
    <vt:lpwstr>0x0101003C220AF265FC1845AD5E59FE28EBAE93</vt:lpwstr>
  </property>
</Properties>
</file>