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B83F" w14:textId="77777777" w:rsidR="0095179F" w:rsidRPr="00BC58A2" w:rsidRDefault="0095179F" w:rsidP="00287C7D">
      <w:pPr>
        <w:jc w:val="both"/>
        <w:rPr>
          <w:rFonts w:ascii="Verdana" w:hAnsi="Verdana"/>
          <w:b/>
          <w:sz w:val="18"/>
          <w:szCs w:val="18"/>
        </w:rPr>
      </w:pPr>
    </w:p>
    <w:p w14:paraId="20C60475" w14:textId="61102696"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</w:t>
      </w:r>
      <w:r w:rsidR="00DC721E">
        <w:rPr>
          <w:rFonts w:ascii="Verdana" w:hAnsi="Verdana"/>
          <w:b/>
          <w:sz w:val="18"/>
          <w:szCs w:val="18"/>
        </w:rPr>
        <w:t xml:space="preserve"> Pequeños Medios de</w:t>
      </w:r>
      <w:r w:rsidRPr="00BC58A2">
        <w:rPr>
          <w:rFonts w:ascii="Verdana" w:hAnsi="Verdana"/>
          <w:b/>
          <w:sz w:val="18"/>
          <w:szCs w:val="18"/>
        </w:rPr>
        <w:t xml:space="preserve"> </w:t>
      </w:r>
      <w:r w:rsidR="00DC721E">
        <w:rPr>
          <w:rFonts w:ascii="Verdana" w:hAnsi="Verdana"/>
          <w:b/>
          <w:sz w:val="18"/>
          <w:szCs w:val="18"/>
        </w:rPr>
        <w:t>G</w:t>
      </w:r>
      <w:r w:rsidRPr="00BC58A2">
        <w:rPr>
          <w:rFonts w:ascii="Verdana" w:hAnsi="Verdana"/>
          <w:b/>
          <w:sz w:val="18"/>
          <w:szCs w:val="18"/>
        </w:rPr>
        <w:t>eneración</w:t>
      </w:r>
      <w:r w:rsidR="00DC721E">
        <w:rPr>
          <w:rFonts w:ascii="Verdana" w:hAnsi="Verdana"/>
          <w:b/>
          <w:sz w:val="18"/>
          <w:szCs w:val="18"/>
        </w:rPr>
        <w:t xml:space="preserve"> en Distribución</w:t>
      </w:r>
      <w:r w:rsidRPr="00BC58A2">
        <w:rPr>
          <w:rFonts w:ascii="Verdana" w:hAnsi="Verdana"/>
          <w:b/>
          <w:sz w:val="18"/>
          <w:szCs w:val="18"/>
        </w:rPr>
        <w:t xml:space="preserve">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p w14:paraId="67A5BF7D" w14:textId="77777777"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tbl>
      <w:tblPr>
        <w:tblW w:w="5859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1390"/>
        <w:gridCol w:w="1163"/>
        <w:gridCol w:w="1171"/>
        <w:gridCol w:w="939"/>
        <w:gridCol w:w="964"/>
        <w:gridCol w:w="1670"/>
        <w:gridCol w:w="1663"/>
      </w:tblGrid>
      <w:tr w:rsidR="00414F32" w:rsidRPr="00EF3ACF" w14:paraId="301B096E" w14:textId="77777777" w:rsidTr="00420119">
        <w:trPr>
          <w:trHeight w:val="850"/>
          <w:tblHeader/>
          <w:jc w:val="center"/>
        </w:trPr>
        <w:tc>
          <w:tcPr>
            <w:tcW w:w="669" w:type="pct"/>
            <w:shd w:val="clear" w:color="000000" w:fill="4F81BD"/>
            <w:vAlign w:val="center"/>
            <w:hideMark/>
          </w:tcPr>
          <w:p w14:paraId="5CB00715" w14:textId="77777777" w:rsidR="00414F32" w:rsidRPr="00FD54A8" w:rsidRDefault="00414F32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672" w:type="pct"/>
            <w:shd w:val="clear" w:color="000000" w:fill="4F81BD"/>
            <w:vAlign w:val="center"/>
            <w:hideMark/>
          </w:tcPr>
          <w:p w14:paraId="680CA750" w14:textId="77777777" w:rsidR="00414F32" w:rsidRPr="00FD54A8" w:rsidRDefault="00414F32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562" w:type="pct"/>
            <w:shd w:val="clear" w:color="000000" w:fill="4F81BD"/>
            <w:vAlign w:val="center"/>
            <w:hideMark/>
          </w:tcPr>
          <w:p w14:paraId="487B9D7A" w14:textId="77777777" w:rsidR="00414F32" w:rsidRPr="00FD54A8" w:rsidRDefault="00414F32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566" w:type="pct"/>
            <w:shd w:val="clear" w:color="000000" w:fill="4F81BD"/>
            <w:vAlign w:val="center"/>
            <w:hideMark/>
          </w:tcPr>
          <w:p w14:paraId="49551CFF" w14:textId="77777777" w:rsidR="00414F32" w:rsidRPr="00FD54A8" w:rsidRDefault="00414F32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454" w:type="pct"/>
            <w:shd w:val="clear" w:color="000000" w:fill="4F81BD"/>
            <w:vAlign w:val="center"/>
            <w:hideMark/>
          </w:tcPr>
          <w:p w14:paraId="61464E02" w14:textId="1C7E64A5" w:rsidR="00414F32" w:rsidRPr="00FD54A8" w:rsidRDefault="00414F32" w:rsidP="007C6715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 xml:space="preserve">Potencia </w:t>
            </w:r>
            <w:r>
              <w:rPr>
                <w:rFonts w:ascii="Calibri" w:hAnsi="Calibri"/>
                <w:color w:val="FFFFFF"/>
                <w:sz w:val="18"/>
              </w:rPr>
              <w:t>N</w:t>
            </w:r>
            <w:r w:rsidRPr="00FD54A8">
              <w:rPr>
                <w:rFonts w:ascii="Calibri" w:hAnsi="Calibri"/>
                <w:color w:val="FFFFFF"/>
                <w:sz w:val="18"/>
              </w:rPr>
              <w:t>eta [MW]</w:t>
            </w:r>
          </w:p>
        </w:tc>
        <w:tc>
          <w:tcPr>
            <w:tcW w:w="466" w:type="pct"/>
            <w:shd w:val="clear" w:color="000000" w:fill="4F81BD"/>
            <w:vAlign w:val="center"/>
          </w:tcPr>
          <w:p w14:paraId="283F401D" w14:textId="55DEED36" w:rsidR="00414F32" w:rsidRPr="00FD54A8" w:rsidRDefault="00414F32" w:rsidP="00414F32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Capacidad Instalada [MW]</w:t>
            </w:r>
          </w:p>
        </w:tc>
        <w:tc>
          <w:tcPr>
            <w:tcW w:w="807" w:type="pct"/>
            <w:shd w:val="clear" w:color="000000" w:fill="4F81BD"/>
            <w:vAlign w:val="center"/>
            <w:hideMark/>
          </w:tcPr>
          <w:p w14:paraId="612B87BA" w14:textId="7C7B7B89" w:rsidR="00414F32" w:rsidRPr="00FD54A8" w:rsidRDefault="00414F32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04" w:type="pct"/>
            <w:shd w:val="clear" w:color="000000" w:fill="4F81BD"/>
            <w:vAlign w:val="center"/>
            <w:hideMark/>
          </w:tcPr>
          <w:p w14:paraId="5E02E514" w14:textId="77777777" w:rsidR="00414F32" w:rsidRPr="00FD54A8" w:rsidRDefault="00414F32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414F32" w:rsidRPr="0053215F" w14:paraId="0856038E" w14:textId="77777777" w:rsidTr="00420119">
        <w:trPr>
          <w:trHeight w:val="73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4ECD0731" w14:textId="29EFA7A0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Chacras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A99C40F" w14:textId="69FE62B7" w:rsidR="00414F32" w:rsidRPr="0024156A" w:rsidRDefault="00414F32" w:rsidP="001F4F33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Araucaria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8034472" w14:textId="709A699C" w:rsidR="00414F32" w:rsidRDefault="00AA75E3" w:rsidP="00AA75E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</w:t>
            </w:r>
            <w:r w:rsidR="00414F32">
              <w:rPr>
                <w:rFonts w:ascii="Calibri" w:hAnsi="Calibri"/>
                <w:sz w:val="18"/>
                <w:szCs w:val="18"/>
              </w:rPr>
              <w:t>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065B0D0" w14:textId="19F9A708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83D0EE1" w14:textId="28F9991C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45AD3FB0" w14:textId="08AA710D" w:rsidR="00414F32" w:rsidRDefault="00213733" w:rsidP="008F0F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970961F" w14:textId="23B08363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F3BE893" w14:textId="477E5BF2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Las Chacras 13,2 kV, S/E La Esperanza</w:t>
            </w:r>
          </w:p>
        </w:tc>
      </w:tr>
      <w:tr w:rsidR="00414F32" w:rsidRPr="0053215F" w14:paraId="04D6340D" w14:textId="77777777" w:rsidTr="00420119">
        <w:trPr>
          <w:trHeight w:val="73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1ECBDB19" w14:textId="57BC40CF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Los Girasoles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DA103CF" w14:textId="6C0F2B2D" w:rsidR="00414F32" w:rsidRPr="0024156A" w:rsidRDefault="00414F32" w:rsidP="001F4F33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Girasoles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51BD8BD" w14:textId="6ED283EC" w:rsidR="00414F32" w:rsidRDefault="00AA75E3" w:rsidP="002608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</w:t>
            </w:r>
            <w:r w:rsidR="00414F32">
              <w:rPr>
                <w:rFonts w:ascii="Calibri" w:hAnsi="Calibri"/>
                <w:sz w:val="18"/>
                <w:szCs w:val="18"/>
              </w:rPr>
              <w:t>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856C1DF" w14:textId="7AA35002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358618D" w14:textId="1D1BF77D" w:rsidR="00414F32" w:rsidRDefault="00213733" w:rsidP="00BB6A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6" w:type="pct"/>
            <w:vAlign w:val="center"/>
          </w:tcPr>
          <w:p w14:paraId="555812D2" w14:textId="0CCC2E67" w:rsidR="00414F32" w:rsidRDefault="00213733" w:rsidP="008F0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0A33A63" w14:textId="5C58CA5C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103AB7B" w14:textId="75AF1FD8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Curacaví 12 kV, S/E Curacaví</w:t>
            </w:r>
          </w:p>
        </w:tc>
      </w:tr>
      <w:tr w:rsidR="00414F32" w:rsidRPr="0053215F" w14:paraId="12876466" w14:textId="77777777" w:rsidTr="00420119">
        <w:trPr>
          <w:trHeight w:val="73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A20C430" w14:textId="7611B510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 Fotovoltaico La Ligua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6135C0C" w14:textId="205C1CE7" w:rsidR="00414F32" w:rsidRPr="0024156A" w:rsidRDefault="00414F32" w:rsidP="001F4F33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La Ligua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FBF26E1" w14:textId="54F22889" w:rsidR="00414F32" w:rsidRDefault="00AA75E3" w:rsidP="006546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</w:t>
            </w:r>
            <w:r w:rsidR="00414F32">
              <w:rPr>
                <w:rFonts w:ascii="Calibri" w:hAnsi="Calibri"/>
                <w:sz w:val="18"/>
                <w:szCs w:val="18"/>
              </w:rPr>
              <w:t>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3435C82" w14:textId="4FD74BC6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A40A7BD" w14:textId="67F2C5B0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079903B1" w14:textId="101CE376" w:rsidR="00414F32" w:rsidRDefault="00213733" w:rsidP="008F0F1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D6FE68F" w14:textId="2ED6F59B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8ECE12D" w14:textId="5A1DBB56" w:rsidR="00414F32" w:rsidRDefault="00414F32" w:rsidP="001F4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Placilla 23 kV, S/E Quinquimo</w:t>
            </w:r>
          </w:p>
        </w:tc>
      </w:tr>
      <w:tr w:rsidR="00414F32" w:rsidRPr="00EF3ACF" w14:paraId="6C7DFFD0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3DBD7CA" w14:textId="0AAB3D1A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MCH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Cosapilla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43F22205" w14:textId="6653BCC0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del Norte Grande S.A.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B0FF827" w14:textId="6909FD76" w:rsidR="00414F32" w:rsidRPr="006731FC" w:rsidRDefault="00AE70F3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</w:t>
            </w:r>
            <w:r w:rsidR="00414F32">
              <w:rPr>
                <w:rFonts w:ascii="Calibri" w:hAnsi="Calibri" w:cs="Calibri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EAFBDF1" w14:textId="7A7BA803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Hidro - Pasada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716B538" w14:textId="4742C738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66" w:type="pct"/>
            <w:vAlign w:val="center"/>
          </w:tcPr>
          <w:p w14:paraId="56EA99F6" w14:textId="3F4EE8A1" w:rsidR="00414F32" w:rsidRDefault="00213733" w:rsidP="008F0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D330A1F" w14:textId="564CAF36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Arica y Parinacota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A182CDD" w14:textId="5227C3F2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Putre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Ticnamar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Central Chapiquiña</w:t>
            </w:r>
          </w:p>
        </w:tc>
      </w:tr>
      <w:tr w:rsidR="00414F32" w:rsidRPr="00EF3ACF" w14:paraId="4644B870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894B497" w14:textId="5A94EDA2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Villa Alegre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BE0D75A" w14:textId="1E6D4E13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Villa Alegre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BB27102" w14:textId="6258E9CB" w:rsidR="00414F32" w:rsidRPr="00A02CFF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7A64758" w14:textId="080E081C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10BF134" w14:textId="1D59DB36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74FCA45B" w14:textId="513F3C42" w:rsidR="00414F32" w:rsidRDefault="00213733" w:rsidP="008F0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23149DB" w14:textId="01214910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7EB3B09" w14:textId="52CD706B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Abate Molina 15 kV, S/E Villa Alegre</w:t>
            </w:r>
          </w:p>
        </w:tc>
      </w:tr>
      <w:tr w:rsidR="00414F32" w:rsidRPr="00EF3ACF" w14:paraId="26F1491E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8A72CEB" w14:textId="2E5EA48B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Santa Fe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0731C6B" w14:textId="7FDB4302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Santa Fe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B16280A" w14:textId="19A68DC1" w:rsidR="00414F32" w:rsidRPr="00A02CFF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C0AC226" w14:textId="2598D97D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3C726AF" w14:textId="73DC68F9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208703BC" w14:textId="01F78CAB" w:rsidR="00414F32" w:rsidRDefault="00213733" w:rsidP="008F0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A240395" w14:textId="1B3A2415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2AA3649" w14:textId="3B68310F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Centenario 15 kV, S/E La Palma</w:t>
            </w:r>
          </w:p>
        </w:tc>
      </w:tr>
      <w:tr w:rsidR="00414F32" w:rsidRPr="00EF3ACF" w14:paraId="4663BF45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E087BAF" w14:textId="6ED99BC7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 Mariano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67DB574" w14:textId="2D3A14AF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Zeta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FA6E48D" w14:textId="28384CED" w:rsidR="00414F32" w:rsidRPr="00A02CFF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09AE503" w14:textId="12EBE14A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150A499" w14:textId="7E2E8867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0207910F" w14:textId="10DC23B0" w:rsidR="00414F32" w:rsidRDefault="00213733" w:rsidP="008F0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DC7227B" w14:textId="76A70F6C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B827232" w14:textId="13C98A95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Santa Rosa 15 kV, S/E Pelequén</w:t>
            </w:r>
          </w:p>
        </w:tc>
      </w:tr>
      <w:tr w:rsidR="00414F32" w:rsidRPr="00EF3ACF" w14:paraId="49703586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125F860" w14:textId="0FA401A9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Darlin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8B6317F" w14:textId="21E06A17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Darlin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1095BEF0" w14:textId="3952C8F3" w:rsidR="00414F32" w:rsidRPr="00A02CFF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BCAC2F2" w14:textId="37F3EEE4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CA59BE1" w14:textId="242067CA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65E976E6" w14:textId="24453364" w:rsidR="00414F32" w:rsidRDefault="00213733" w:rsidP="008F0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859B1AC" w14:textId="6AA8B9B6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401F066" w14:textId="7D29DFAF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Santelices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kV, S/E Isla de Maipo</w:t>
            </w:r>
          </w:p>
        </w:tc>
      </w:tr>
      <w:tr w:rsidR="00414F32" w:rsidRPr="00EF3ACF" w14:paraId="421FF559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4C78055" w14:textId="4A7745D8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Llanos del Potroso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493307E" w14:textId="5CBF4051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DB83607" w14:textId="30133CE4" w:rsidR="00414F32" w:rsidRPr="00A02CFF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EFD85BC" w14:textId="6D13CC05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F0032F2" w14:textId="2B86C9D0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6F97FB00" w14:textId="0DD159A6" w:rsidR="00414F32" w:rsidRDefault="00213733" w:rsidP="008F0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5AF49DA" w14:textId="48834918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0B1052B" w14:textId="270B7A5F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Talcuna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Marquesa</w:t>
            </w:r>
          </w:p>
        </w:tc>
      </w:tr>
      <w:tr w:rsidR="00414F32" w:rsidRPr="00EF3ACF" w14:paraId="15A01A35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703E225" w14:textId="4F392BF2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FV Libertadores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B07A232" w14:textId="5F57D361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Inversiones Los Sauces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EE642A4" w14:textId="475522BB" w:rsidR="00414F32" w:rsidRPr="00A02CFF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2974567" w14:textId="28222864" w:rsidR="00414F32" w:rsidRPr="00C83788" w:rsidRDefault="00414F32" w:rsidP="002545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04E4043" w14:textId="4174509B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3246A692" w14:textId="3368F25F" w:rsidR="00414F32" w:rsidRDefault="00213733" w:rsidP="008F0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503F487" w14:textId="142032B9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3C8B3A2" w14:textId="45045D6D" w:rsidR="00414F32" w:rsidRDefault="00414F32" w:rsidP="00254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Chacabuco 23 kV, S/E San Rafael</w:t>
            </w:r>
          </w:p>
        </w:tc>
      </w:tr>
      <w:tr w:rsidR="00414F32" w:rsidRPr="00EF3ACF" w14:paraId="11995144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F4F62B9" w14:textId="0BE2E2CD" w:rsidR="00414F32" w:rsidRDefault="00414F32" w:rsidP="004456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FV Santa Amelia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38B4DDE" w14:textId="5028E18F" w:rsidR="00414F32" w:rsidRPr="006731FC" w:rsidRDefault="00414F32" w:rsidP="004456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3788">
              <w:rPr>
                <w:rFonts w:ascii="Calibri" w:hAnsi="Calibri"/>
                <w:sz w:val="18"/>
                <w:szCs w:val="18"/>
              </w:rPr>
              <w:t>Orion Power 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C83788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C8378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236FE76" w14:textId="62F888DE" w:rsidR="00414F32" w:rsidRPr="006731FC" w:rsidRDefault="00414F32" w:rsidP="004456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1FC"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2CCD348" w14:textId="73A78729" w:rsidR="00414F32" w:rsidRPr="006731FC" w:rsidRDefault="00414F32" w:rsidP="004456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3788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6D21F8A" w14:textId="7CF919EA" w:rsidR="00414F32" w:rsidRDefault="00414F32" w:rsidP="004456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19401015" w14:textId="03F3FF15" w:rsidR="00414F32" w:rsidRDefault="00767E24" w:rsidP="002137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213733">
              <w:rPr>
                <w:rFonts w:ascii="Calibri" w:hAnsi="Calibri" w:cs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610B552" w14:textId="0DFF612F" w:rsidR="00414F32" w:rsidRDefault="00414F32" w:rsidP="004456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A08E080" w14:textId="4C3D35D0" w:rsidR="00414F32" w:rsidRDefault="00414F32" w:rsidP="004456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Pencahue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kV, S/E San Vicente de Tagua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Tagua</w:t>
            </w:r>
            <w:proofErr w:type="spellEnd"/>
          </w:p>
        </w:tc>
      </w:tr>
      <w:tr w:rsidR="00414F32" w:rsidRPr="00EF3ACF" w14:paraId="343C845F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EE2D3CC" w14:textId="5BC4E0AE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Aromos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EE4394F" w14:textId="2AEC5585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Alto Cautín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47783CE" w14:textId="47998EC8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8087C8F" w14:textId="690762B9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89F4433" w14:textId="5B634BC4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67EBD356" w14:textId="32169C7D" w:rsidR="00414F32" w:rsidRDefault="001806E0" w:rsidP="001806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10858F4" w14:textId="7E9CFEE7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8496F37" w14:textId="0463D0E3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Los Sauces -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Lumaco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Los Sauces</w:t>
            </w:r>
          </w:p>
        </w:tc>
      </w:tr>
      <w:tr w:rsidR="00414F32" w:rsidRPr="00EF3ACF" w14:paraId="5FB0249B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1B7F90BA" w14:textId="5DB28A6C" w:rsidR="00414F32" w:rsidRDefault="00414F32" w:rsidP="000C59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PMGD Boldos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7DFFA6D" w14:textId="23CCA2EE" w:rsidR="00414F32" w:rsidRDefault="00414F32" w:rsidP="00823B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Alto Cautín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696ECAF" w14:textId="7C93554E" w:rsidR="00414F32" w:rsidRDefault="00414F32" w:rsidP="00823B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702BB2E" w14:textId="3B3C912A" w:rsidR="00414F32" w:rsidRDefault="00414F32" w:rsidP="00823B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ED3CA1A" w14:textId="1D99CD9B" w:rsidR="00414F32" w:rsidRDefault="00414F32" w:rsidP="00823B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498E9F95" w14:textId="53FC3126" w:rsidR="00414F32" w:rsidRDefault="001806E0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DFCFA9F" w14:textId="677D3607" w:rsidR="00414F32" w:rsidRDefault="00414F32" w:rsidP="00823B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D2781ED" w14:textId="5583021E" w:rsidR="00414F32" w:rsidRDefault="00414F32" w:rsidP="00D16D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Picoltué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Santa Bárbara 23 kV,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Picoltué</w:t>
            </w:r>
            <w:proofErr w:type="spellEnd"/>
          </w:p>
        </w:tc>
      </w:tr>
      <w:tr w:rsidR="004A0748" w:rsidRPr="00EF3ACF" w14:paraId="5053B1D9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1333906" w14:textId="78DF4F7E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Lemu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551F8C65" w14:textId="29F99880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Alerce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659EA37" w14:textId="675C2690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27B0C8F" w14:textId="554047C4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59D95DA" w14:textId="1E0E01CC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6" w:type="pct"/>
            <w:vAlign w:val="center"/>
          </w:tcPr>
          <w:p w14:paraId="798AA61B" w14:textId="1A67AF8D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71358D0" w14:textId="16C66FCB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C42F8E9" w14:textId="55BB81BB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Vaquería 23 kV, S/E San Javier</w:t>
            </w:r>
          </w:p>
        </w:tc>
      </w:tr>
      <w:tr w:rsidR="004A0748" w:rsidRPr="00EF3ACF" w14:paraId="23BDE304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0C80295" w14:textId="156CCB9D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Planta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Pitotoy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44180318" w14:textId="09CBF000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Alerce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83B7806" w14:textId="6FC2D8AF" w:rsidR="004A0748" w:rsidRPr="00D53D06" w:rsidRDefault="004A0748" w:rsidP="004A07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C7862E2" w14:textId="20FFA39E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17656BC" w14:textId="0A34A990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73EA53F1" w14:textId="21599F87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FA34918" w14:textId="0649C9F3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6382A5C" w14:textId="57D522D4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Panquehue 15 kV, S/E Rengo</w:t>
            </w:r>
          </w:p>
        </w:tc>
      </w:tr>
      <w:tr w:rsidR="004A0748" w:rsidRPr="00EF3ACF" w14:paraId="7B76F10B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4D6B618D" w14:textId="26A5F7A8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Queltehue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B8A2CE6" w14:textId="481ABD4D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El Manzanar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EE942C0" w14:textId="44DD0193" w:rsidR="004A0748" w:rsidRPr="00D53D06" w:rsidRDefault="004A0748" w:rsidP="004A07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5B2BFBB" w14:textId="6D922CA1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57225B4" w14:textId="1BC72097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771D29C7" w14:textId="4139FD53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4D8AAC2" w14:textId="68B82308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71BAADE" w14:textId="7B24C77D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Panquehue 15 kV, S/E Rengo</w:t>
            </w:r>
          </w:p>
        </w:tc>
      </w:tr>
      <w:tr w:rsidR="00B03AD6" w:rsidRPr="00EF3ACF" w14:paraId="626489B0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1ADC8543" w14:textId="23C450A7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Antonia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8F11004" w14:textId="3D56D742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Delta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3003787" w14:textId="478CC87B" w:rsidR="00B03AD6" w:rsidRPr="00D53D06" w:rsidRDefault="00B03AD6" w:rsidP="00B03A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A5F1A38" w14:textId="7EF3F7CA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D7DD100" w14:textId="7075E9CE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3EC7D41A" w14:textId="2E7790F5" w:rsidR="00B03AD6" w:rsidRDefault="00213733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20C0E4" w14:textId="2B38E1D5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A949D54" w14:textId="403C7ABA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Santo Domingo 15 kV, S/E Malloa</w:t>
            </w:r>
          </w:p>
        </w:tc>
      </w:tr>
      <w:tr w:rsidR="00B03AD6" w:rsidRPr="00EF3ACF" w14:paraId="40A38926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7A3AD73" w14:textId="6B3CFCF2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Litre Solar II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D420E04" w14:textId="1DC0C5C7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A205EE2" w14:textId="0770327F" w:rsidR="00B03AD6" w:rsidRPr="00D53D06" w:rsidRDefault="00B03AD6" w:rsidP="00B03A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6E4DD1F" w14:textId="764DE562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50399A6" w14:textId="2565EA19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462A2F4D" w14:textId="51D2808C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B656713" w14:textId="139A4EEF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C303664" w14:textId="21D2D2A9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Ovejería 23 kV, S/E El Manzano</w:t>
            </w:r>
          </w:p>
        </w:tc>
      </w:tr>
      <w:tr w:rsidR="00B03AD6" w:rsidRPr="00EF3ACF" w14:paraId="7D1836B0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4683ACA" w14:textId="2FE85AD6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Pepa Solar 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DA41B32" w14:textId="7FF19B7B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Pepa SpA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BB40F67" w14:textId="72E6B26B" w:rsidR="00B03AD6" w:rsidRPr="00D53D06" w:rsidRDefault="00B03AD6" w:rsidP="00B03A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5BFABC7" w14:textId="1757B314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52D9E1A" w14:textId="1A7DB1A7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621716BF" w14:textId="63150DA9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AD08C48" w14:textId="39B9FCDD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DA27967" w14:textId="2F26766A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Miraflores 12 kV, S/E Isla de Maipo</w:t>
            </w:r>
          </w:p>
        </w:tc>
      </w:tr>
      <w:tr w:rsidR="00B03AD6" w:rsidRPr="00EF3ACF" w14:paraId="0A659BF4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65A7375" w14:textId="719988F6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Caimi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370C3BC7" w14:textId="2A283802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Solcor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6B5E06D3" w14:textId="63F97B44" w:rsidR="00B03AD6" w:rsidRPr="00D53D06" w:rsidRDefault="00B03AD6" w:rsidP="00B03A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138BC13" w14:textId="74FAD809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893DC46" w14:textId="563EC688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66" w:type="pct"/>
            <w:vAlign w:val="center"/>
          </w:tcPr>
          <w:p w14:paraId="6B764C2F" w14:textId="41533396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4559059" w14:textId="2FEED5B7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18F881D" w14:textId="7889873F" w:rsidR="00B03AD6" w:rsidRDefault="00B03AD6" w:rsidP="00B03A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Casablanca 12 kV, S/E Casablanca</w:t>
            </w:r>
          </w:p>
        </w:tc>
      </w:tr>
      <w:tr w:rsidR="00414F32" w:rsidRPr="00EF3ACF" w14:paraId="1C392C2D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E6E294E" w14:textId="7C6B4D9D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 UTFSM Vitacura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3338A99" w14:textId="3B8D8BC7" w:rsidR="00414F32" w:rsidRPr="009335B7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Innova</w:t>
            </w:r>
            <w:proofErr w:type="spellEnd"/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2B58F3B0" w14:textId="403821FE" w:rsidR="00414F32" w:rsidRPr="00A02CFF" w:rsidRDefault="00414F32" w:rsidP="003F74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E897431" w14:textId="447CD8CD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A3B39B1" w14:textId="04960DEA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66" w:type="pct"/>
            <w:vAlign w:val="center"/>
          </w:tcPr>
          <w:p w14:paraId="5B6CFE21" w14:textId="108BEFA7" w:rsidR="00414F32" w:rsidRDefault="00CA003B" w:rsidP="00CA00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D21167D" w14:textId="7F8CE653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968956C" w14:textId="24239071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Recabarren 12 kV, S/E Alonso de Córdova</w:t>
            </w:r>
          </w:p>
        </w:tc>
      </w:tr>
      <w:tr w:rsidR="00414F32" w:rsidRPr="00EF3ACF" w14:paraId="0DD36A44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31B9213" w14:textId="0368F8E6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 UTFSM Viña del Mar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3BFC62F" w14:textId="6D214BB8" w:rsidR="00414F32" w:rsidRPr="009335B7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Innova</w:t>
            </w:r>
            <w:proofErr w:type="spellEnd"/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5F22C666" w14:textId="3162CC94" w:rsidR="00414F32" w:rsidRPr="00A02CFF" w:rsidRDefault="00414F32" w:rsidP="003F74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4222247" w14:textId="364F119F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C89D4DC" w14:textId="1263E206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66" w:type="pct"/>
            <w:vAlign w:val="center"/>
          </w:tcPr>
          <w:p w14:paraId="584333A6" w14:textId="63759D7A" w:rsidR="00414F32" w:rsidRDefault="00CA003B" w:rsidP="00CA00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EB7D850" w14:textId="7F5E1B1D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DF2271D" w14:textId="3EBFD4F7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Villa Dulce 12 kV, S/E Miraflores</w:t>
            </w:r>
          </w:p>
        </w:tc>
      </w:tr>
      <w:tr w:rsidR="00414F32" w:rsidRPr="00EF3ACF" w14:paraId="0FDB1A02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7A7E157" w14:textId="527B0210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 UTFSM Valparaíso Valdés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E7C9BCC" w14:textId="540B0DA8" w:rsidR="00414F32" w:rsidRPr="009335B7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Innova</w:t>
            </w:r>
            <w:proofErr w:type="spellEnd"/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6D71CF1A" w14:textId="4717CACF" w:rsidR="00414F32" w:rsidRPr="00A02CFF" w:rsidRDefault="00414F32" w:rsidP="003F74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2230B29" w14:textId="76CC4CCD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5700154" w14:textId="16AB3A01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66" w:type="pct"/>
            <w:vAlign w:val="center"/>
          </w:tcPr>
          <w:p w14:paraId="0BA9CDA1" w14:textId="322739EC" w:rsidR="00414F32" w:rsidRDefault="00CA003B" w:rsidP="00CA00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4EFE0C3" w14:textId="25215AEC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18E6C3C" w14:textId="54086080" w:rsidR="00414F32" w:rsidRDefault="00414F32" w:rsidP="003F74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Placeres 12 kV, S/E Placeres</w:t>
            </w:r>
          </w:p>
        </w:tc>
      </w:tr>
      <w:tr w:rsidR="00414F32" w:rsidRPr="00EF3ACF" w14:paraId="67548E6F" w14:textId="77777777" w:rsidTr="00420119">
        <w:trPr>
          <w:trHeight w:val="16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285B605" w14:textId="79AFE0D7" w:rsidR="00414F32" w:rsidRDefault="00414F32" w:rsidP="00A05F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Roble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EA4A093" w14:textId="47674822" w:rsidR="00414F32" w:rsidRDefault="00414F32" w:rsidP="00A05F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Roble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CB12189" w14:textId="331F0E1A" w:rsidR="00414F32" w:rsidRPr="00B662F3" w:rsidRDefault="00414F32" w:rsidP="00A05F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2607875" w14:textId="496CC733" w:rsidR="00414F32" w:rsidRDefault="00414F32" w:rsidP="00A05F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9FA0BBA" w14:textId="6D22BB81" w:rsidR="00414F32" w:rsidRDefault="00414F32" w:rsidP="00A05F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66C32F13" w14:textId="7B80A020" w:rsidR="00414F32" w:rsidRDefault="00CA003B" w:rsidP="00CA003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8A0B5A2" w14:textId="0C424E51" w:rsidR="00414F32" w:rsidRDefault="00414F32" w:rsidP="00A05F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8650A9A" w14:textId="170E87FC" w:rsidR="00414F32" w:rsidRDefault="00414F32" w:rsidP="00A05F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Chena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Santa Marta</w:t>
            </w:r>
          </w:p>
        </w:tc>
      </w:tr>
      <w:tr w:rsidR="00414F32" w:rsidRPr="00EF3ACF" w14:paraId="069A9826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6B7088E" w14:textId="77A099F5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Central FV Cabrero II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6D03242" w14:textId="673F51F9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Impulso Solar El Resplandor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C2505C9" w14:textId="0338B4F9" w:rsidR="00414F32" w:rsidRDefault="00414F32" w:rsidP="003F74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35BDADF" w14:textId="31835D12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5E8513D" w14:textId="3F4D9513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</w:t>
            </w:r>
            <w:r w:rsidR="00767E2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" w:type="pct"/>
            <w:vAlign w:val="center"/>
          </w:tcPr>
          <w:p w14:paraId="05554DFE" w14:textId="20AF493B" w:rsidR="00414F32" w:rsidRDefault="00CD4F56" w:rsidP="00CD4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C815BC9" w14:textId="091BA9FF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9AB2AEE" w14:textId="7A270629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Cabrero Bulnes 23 kV, S/E Cabrero</w:t>
            </w:r>
          </w:p>
        </w:tc>
      </w:tr>
      <w:tr w:rsidR="00414F32" w:rsidRPr="00EF3ACF" w14:paraId="5C91BB73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481611BC" w14:textId="11F8295D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Cocharcas 2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1B33576" w14:textId="78579585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Alfa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16B361" w14:textId="53100D1F" w:rsidR="00414F32" w:rsidRDefault="00414F32" w:rsidP="003F74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8EC5CF7" w14:textId="29D43734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EB74991" w14:textId="2E93F65B" w:rsidR="00414F32" w:rsidRDefault="00414F32" w:rsidP="00BB6A0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6" w:type="pct"/>
            <w:vAlign w:val="center"/>
          </w:tcPr>
          <w:p w14:paraId="1481F1D7" w14:textId="1BD049E3" w:rsidR="00414F32" w:rsidRDefault="00CD4F56" w:rsidP="00CD4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88E37B6" w14:textId="7614BC1F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Ñuble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2FC1A82" w14:textId="4100E1AD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San Nicolás 13,2 kV, S/E Cocharcas</w:t>
            </w:r>
          </w:p>
        </w:tc>
      </w:tr>
      <w:tr w:rsidR="00283692" w:rsidRPr="00EF3ACF" w14:paraId="729ACD96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1A07A218" w14:textId="0537A10A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San Juan 1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1E237BB" w14:textId="4229B727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Victoria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E80BF93" w14:textId="556427B0" w:rsidR="00283692" w:rsidRPr="00D53D06" w:rsidRDefault="00283692" w:rsidP="002836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C423E8C" w14:textId="7E536094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4665A06" w14:textId="5FACFF35" w:rsidR="00283692" w:rsidRDefault="00283692" w:rsidP="00CD4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759877DC" w14:textId="0AC76E65" w:rsidR="00283692" w:rsidRDefault="00283692" w:rsidP="00CD4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53B3166" w14:textId="1FE2DFE0" w:rsidR="00283692" w:rsidRDefault="00283692" w:rsidP="00CD4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AE30745" w14:textId="5DB35D47" w:rsidR="00283692" w:rsidRDefault="00283692" w:rsidP="00CD4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Florida 23 kV, S/E Calama</w:t>
            </w:r>
          </w:p>
        </w:tc>
      </w:tr>
      <w:tr w:rsidR="00283692" w:rsidRPr="00EF3ACF" w14:paraId="2D5B592A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0C739E7" w14:textId="450E62E1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Los Perales I Etapa II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6051E4B" w14:textId="53F435C4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Solar Los Perales I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D68191B" w14:textId="5ABF8CD9" w:rsidR="00283692" w:rsidRPr="00D53D06" w:rsidRDefault="00283692" w:rsidP="002836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D98164C" w14:textId="018B4936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E9C3441" w14:textId="57845111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66" w:type="pct"/>
            <w:vAlign w:val="center"/>
          </w:tcPr>
          <w:p w14:paraId="298D88DE" w14:textId="0A26D8B7" w:rsidR="00283692" w:rsidRDefault="00283692" w:rsidP="00CD4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5C86BAA" w14:textId="0F5493C3" w:rsidR="00283692" w:rsidRDefault="00283692" w:rsidP="00CD4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4D72961" w14:textId="3AB56AEB" w:rsidR="00283692" w:rsidRDefault="00283692" w:rsidP="00CD4F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Marga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Quillota</w:t>
            </w:r>
          </w:p>
        </w:tc>
      </w:tr>
      <w:tr w:rsidR="00283692" w:rsidRPr="00EF3ACF" w14:paraId="3CE7AC42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060ECBB" w14:textId="5CD3935C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Villa Prat V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1666CA5" w14:textId="3BC91008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Villaprat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7162BDF2" w14:textId="2B78D40E" w:rsidR="00283692" w:rsidRPr="00D53D06" w:rsidRDefault="00283692" w:rsidP="002836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41DEA7E" w14:textId="556BEC0F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AB9CE19" w14:textId="284BE686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05246556" w14:textId="03801249" w:rsidR="00283692" w:rsidRDefault="00213733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05035F5" w14:textId="1D4FC8D5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032EE2C" w14:textId="18D844B0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Peteroa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13,2 kV, S/E Villa Prat</w:t>
            </w:r>
          </w:p>
        </w:tc>
      </w:tr>
      <w:tr w:rsidR="00283692" w:rsidRPr="00EF3ACF" w14:paraId="4438E5AF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6A15114" w14:textId="53F55FC1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La Chimba Bis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5B02105" w14:textId="07675C70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Chimba Bis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0EF6B80" w14:textId="2351E8B1" w:rsidR="00283692" w:rsidRPr="00D53D06" w:rsidRDefault="00283692" w:rsidP="002836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3D06">
              <w:rPr>
                <w:rFonts w:ascii="Calibri" w:hAnsi="Calibri" w:cs="Calibri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BFBC733" w14:textId="18588407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5159DC3" w14:textId="16CDBD16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6" w:type="pct"/>
            <w:vAlign w:val="center"/>
          </w:tcPr>
          <w:p w14:paraId="4951F816" w14:textId="6DDBC5D6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8A7514F" w14:textId="2341A292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5E7446C" w14:textId="28069062" w:rsidR="00283692" w:rsidRDefault="00283692" w:rsidP="002836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Hospital 23 kV, S/E Ovalle</w:t>
            </w:r>
          </w:p>
        </w:tc>
      </w:tr>
      <w:tr w:rsidR="00414F32" w:rsidRPr="00EF3ACF" w14:paraId="5D0BBA3B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E712D87" w14:textId="59DE797F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Filomena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6EC59F4" w14:textId="46E7DA33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Paniri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Verano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5443AB2C" w14:textId="47AAA0EE" w:rsidR="00414F32" w:rsidRDefault="00414F32" w:rsidP="003F74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30AA667" w14:textId="77ECB275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A9E9B15" w14:textId="4E873734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01490FC4" w14:textId="0A43ABBA" w:rsidR="00414F32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1B02A0F" w14:textId="58279341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E4A221E" w14:textId="04F9AF4D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Tocornal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kV, S/E San Felipe</w:t>
            </w:r>
          </w:p>
        </w:tc>
      </w:tr>
      <w:tr w:rsidR="00414F32" w:rsidRPr="00EF3ACF" w14:paraId="57596EA8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46E91A43" w14:textId="79C6D730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Covadonga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7A167EF" w14:textId="5C3A51CF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Chungungo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Solar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061D35BD" w14:textId="44615854" w:rsidR="00414F32" w:rsidRDefault="00414F32" w:rsidP="003F74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9A33528" w14:textId="65865818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53AFA6C" w14:textId="6DEE78CB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5A1586B2" w14:textId="611FAEBF" w:rsidR="00414F32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2A5F898" w14:textId="6AEE7BF0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43EC6B1" w14:textId="4EA56160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El Salar 23 kV, S/E El Salado</w:t>
            </w:r>
          </w:p>
        </w:tc>
      </w:tr>
      <w:tr w:rsidR="00414F32" w:rsidRPr="00EF3ACF" w14:paraId="0B7D1327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C61C7B2" w14:textId="39958EFF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Granada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E36C49E" w14:textId="399B8E6D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GRANADA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621A9C7" w14:textId="1FB3B182" w:rsidR="00414F32" w:rsidRDefault="00414F32" w:rsidP="003F74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47B22F7" w14:textId="4BAD8DC2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2F9383E" w14:textId="5C243AE5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70A9B9B8" w14:textId="177FCDB9" w:rsidR="00414F32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DEF8C8C" w14:textId="06DD3E3F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9EFB199" w14:textId="5968C6FB" w:rsidR="00414F32" w:rsidRDefault="00414F32" w:rsidP="003F74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Linares Norte 13,2 kV, S/E Linares Norte</w:t>
            </w:r>
          </w:p>
        </w:tc>
      </w:tr>
      <w:tr w:rsidR="000C53DA" w:rsidRPr="00EF3ACF" w14:paraId="6C25CF86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13CE17D2" w14:textId="1E5CC163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Ampliación central PMGD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Hidroriñinahue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647487F6" w14:textId="3B6B33A3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Los Portones S.A.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590DCCE" w14:textId="1AA8C3CB" w:rsidR="000C53DA" w:rsidRDefault="000C53DA" w:rsidP="000C53D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173AF05" w14:textId="576BF279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Hidro - Pasada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E0E00AC" w14:textId="634200D8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66" w:type="pct"/>
            <w:vAlign w:val="center"/>
          </w:tcPr>
          <w:p w14:paraId="0A3CA69F" w14:textId="76274617" w:rsidR="000C53DA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3D0E26D" w14:textId="5BB8E893" w:rsidR="000C53DA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Los Ríos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F8B4013" w14:textId="5FBF31EE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Futahuente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Chirre</w:t>
            </w:r>
          </w:p>
        </w:tc>
      </w:tr>
      <w:tr w:rsidR="000C53DA" w:rsidRPr="00EF3ACF" w14:paraId="2A7C855A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19EF62C2" w14:textId="44EB7232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Puente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FAC6F9E" w14:textId="1788AFE0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Puente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542AA48" w14:textId="71CFD154" w:rsidR="000C53DA" w:rsidRDefault="000C53DA" w:rsidP="000C53D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98B7A9A" w14:textId="4C9E831E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6EB35BF" w14:textId="7818FC9F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0879A506" w14:textId="71A06116" w:rsidR="000C53DA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DBC9958" w14:textId="30B9769D" w:rsidR="000C53DA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753875C" w14:textId="560834FC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Emos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Santa Marta 23 kV, S/E Santa Marta</w:t>
            </w:r>
          </w:p>
        </w:tc>
      </w:tr>
      <w:tr w:rsidR="000C53DA" w:rsidRPr="00EF3ACF" w14:paraId="6F5DCA55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D853E14" w14:textId="13E57A1F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Quillay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BAB46C0" w14:textId="658AB12E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Quillay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4C62A83" w14:textId="14BC1B37" w:rsidR="000C53DA" w:rsidRDefault="000C53DA" w:rsidP="000C53D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159B9AE" w14:textId="0F6CB6DE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A353D19" w14:textId="58B02ABA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6" w:type="pct"/>
            <w:vAlign w:val="center"/>
          </w:tcPr>
          <w:p w14:paraId="7775CFB4" w14:textId="796417BB" w:rsidR="000C53DA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DAE349B" w14:textId="0FEF4BEF" w:rsidR="000C53DA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F252734" w14:textId="6A40D1FC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Pomaire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13,2 kV, S/E El Maitén</w:t>
            </w:r>
          </w:p>
        </w:tc>
      </w:tr>
      <w:tr w:rsidR="000C53DA" w:rsidRPr="00EF3ACF" w14:paraId="28E4A531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8391841" w14:textId="53C4994C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Lirio de Campo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164675A" w14:textId="3839CFE7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Lirio De Campo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3DDDD8F" w14:textId="1CE99BD9" w:rsidR="000C53DA" w:rsidRDefault="000C53DA" w:rsidP="000C53D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1898626" w14:textId="490C9FE2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3EC396B" w14:textId="045E88F5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66" w:type="pct"/>
            <w:vAlign w:val="center"/>
          </w:tcPr>
          <w:p w14:paraId="4863A100" w14:textId="39B8C90A" w:rsidR="000C53DA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12462D4" w14:textId="01055AA8" w:rsidR="000C53DA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BF03315" w14:textId="45738039" w:rsidR="000C53DA" w:rsidRDefault="000C53DA" w:rsidP="000C53D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Mallarauco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13,2 kV,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Bollenar</w:t>
            </w:r>
            <w:proofErr w:type="spellEnd"/>
          </w:p>
        </w:tc>
      </w:tr>
      <w:tr w:rsidR="004A0748" w:rsidRPr="00EF3ACF" w14:paraId="0AE86F47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B136700" w14:textId="4F6053EC" w:rsidR="004A0748" w:rsidRDefault="004A0748" w:rsidP="004A0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Candelaria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2635267" w14:textId="3D80737B" w:rsidR="004A0748" w:rsidRDefault="004A0748" w:rsidP="004A0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Candelaria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75D065F" w14:textId="42122DA1" w:rsidR="004A0748" w:rsidRPr="00BA1465" w:rsidRDefault="004A0748" w:rsidP="004A074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6CA32E5" w14:textId="02DBBCCA" w:rsidR="004A0748" w:rsidRDefault="004A0748" w:rsidP="004A0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60F4081" w14:textId="42E6550B" w:rsidR="004A0748" w:rsidRDefault="004A0748" w:rsidP="004A0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6" w:type="pct"/>
            <w:vAlign w:val="center"/>
          </w:tcPr>
          <w:p w14:paraId="122A4904" w14:textId="195961AA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B3FE21C" w14:textId="150478FF" w:rsidR="004A0748" w:rsidRDefault="004A0748" w:rsidP="004A074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CD24D32" w14:textId="63ADBE71" w:rsidR="004A0748" w:rsidRDefault="004A0748" w:rsidP="004A0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Codegua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kV, S/E Graneros</w:t>
            </w:r>
          </w:p>
        </w:tc>
      </w:tr>
      <w:tr w:rsidR="00414F32" w:rsidRPr="00EF3ACF" w14:paraId="7BB508B4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7324C19" w14:textId="27CC59E1" w:rsidR="00414F32" w:rsidRPr="00D20632" w:rsidRDefault="00414F32" w:rsidP="000C53D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FV Quinta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F9E5E5B" w14:textId="65A0DE09" w:rsidR="00414F32" w:rsidRPr="00D20632" w:rsidRDefault="00414F32" w:rsidP="000C53D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Guindo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996ABE3" w14:textId="7D5EBA4D" w:rsidR="00414F32" w:rsidRPr="00BA1465" w:rsidRDefault="00414F32" w:rsidP="000C53DA">
            <w:pPr>
              <w:jc w:val="center"/>
              <w:rPr>
                <w:rFonts w:ascii="Calibri" w:hAnsi="Calibri"/>
                <w:sz w:val="18"/>
              </w:rPr>
            </w:pPr>
            <w:r w:rsidRPr="00BA1465"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44D13B6" w14:textId="3C75B38B" w:rsidR="00414F32" w:rsidRPr="00D20632" w:rsidRDefault="00414F32" w:rsidP="000C53D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BF9E458" w14:textId="0A75A561" w:rsidR="00414F32" w:rsidRPr="00D20632" w:rsidRDefault="00414F32" w:rsidP="000C53D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66" w:type="pct"/>
            <w:vAlign w:val="center"/>
          </w:tcPr>
          <w:p w14:paraId="4897C48E" w14:textId="55A1042C" w:rsidR="00414F32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CB9B26C" w14:textId="3A46C8F2" w:rsidR="00414F32" w:rsidRPr="00D20632" w:rsidRDefault="00414F32" w:rsidP="000C53D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AFECAC0" w14:textId="2BB450B0" w:rsidR="00414F32" w:rsidRDefault="00414F32" w:rsidP="000C53D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Argomedo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kV, S/E Quinta de Tilcoco</w:t>
            </w:r>
          </w:p>
        </w:tc>
      </w:tr>
      <w:tr w:rsidR="00414F32" w:rsidRPr="00EF3ACF" w14:paraId="21C51D8B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A9AD618" w14:textId="78D4C2F5" w:rsidR="00414F32" w:rsidRPr="00D20632" w:rsidRDefault="00414F32" w:rsidP="00036AAE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Catemu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11462B0" w14:textId="154826B8" w:rsidR="00414F32" w:rsidRPr="00D20632" w:rsidRDefault="00414F32" w:rsidP="00036AAE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Solar Catemu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261AB91B" w14:textId="0C02221C" w:rsidR="00414F32" w:rsidRPr="00BA1465" w:rsidRDefault="00414F32" w:rsidP="00036AAE">
            <w:pPr>
              <w:jc w:val="center"/>
              <w:rPr>
                <w:rFonts w:ascii="Calibri" w:hAnsi="Calibri"/>
                <w:sz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A3BF901" w14:textId="48E347AA" w:rsidR="00414F32" w:rsidRDefault="00414F32" w:rsidP="00036AAE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9CC7E0C" w14:textId="52412723" w:rsidR="00414F32" w:rsidRPr="00D20632" w:rsidRDefault="00414F32" w:rsidP="00036AAE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66" w:type="pct"/>
            <w:vAlign w:val="center"/>
          </w:tcPr>
          <w:p w14:paraId="4D96B028" w14:textId="1D29F6D6" w:rsidR="00414F32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50C4E4D" w14:textId="015C50DC" w:rsidR="00414F32" w:rsidRPr="00D20632" w:rsidRDefault="00414F32" w:rsidP="00036AAE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424C5CD" w14:textId="6B0EAF89" w:rsidR="00414F32" w:rsidRDefault="00414F32" w:rsidP="00036AAE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Catemu 12 kV, S/E Catemu</w:t>
            </w:r>
          </w:p>
        </w:tc>
      </w:tr>
      <w:tr w:rsidR="00414F32" w:rsidRPr="00EF3ACF" w14:paraId="71C8CFC4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4E35B4A" w14:textId="19747134" w:rsidR="00414F32" w:rsidRPr="00D20632" w:rsidRDefault="00414F32" w:rsidP="003F74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PMGD Ciprés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131FEFA" w14:textId="2327A166" w:rsidR="00414F32" w:rsidRPr="00D20632" w:rsidRDefault="00414F32" w:rsidP="003F74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CIPRES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60F6F2C" w14:textId="426780CC" w:rsidR="00414F32" w:rsidRPr="00BA1465" w:rsidRDefault="00414F32" w:rsidP="003F7404">
            <w:pPr>
              <w:jc w:val="center"/>
              <w:rPr>
                <w:rFonts w:ascii="Calibri" w:hAnsi="Calibri"/>
                <w:sz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928C738" w14:textId="17C4FB89" w:rsidR="00414F32" w:rsidRPr="00D20632" w:rsidRDefault="00414F32" w:rsidP="003F74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C6FA030" w14:textId="7AF2800C" w:rsidR="00414F32" w:rsidRPr="00D20632" w:rsidRDefault="00414F32" w:rsidP="003F74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3B5FFDD3" w14:textId="6DEF23F7" w:rsidR="00414F32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1611A0B" w14:textId="28F0DD21" w:rsidR="00414F32" w:rsidRPr="00D20632" w:rsidRDefault="00414F32" w:rsidP="003F74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530F235" w14:textId="30A5D999" w:rsidR="00414F32" w:rsidRPr="00D20632" w:rsidRDefault="00414F32" w:rsidP="003F74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Cunaco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kV, S/E Chacahuín</w:t>
            </w:r>
          </w:p>
        </w:tc>
      </w:tr>
      <w:tr w:rsidR="00554F76" w:rsidRPr="00EF3ACF" w14:paraId="02E6512C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B690FBB" w14:textId="0A4C35A5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El Faro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88D5ADE" w14:textId="28B2BAEF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Generadora Norte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1E3B9B6" w14:textId="6BBA1AF1" w:rsidR="00554F76" w:rsidRPr="00BA1465" w:rsidRDefault="00554F76" w:rsidP="00554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8584466" w14:textId="5DA891A0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D44C942" w14:textId="26E78D8E" w:rsidR="00554F76" w:rsidRDefault="00554F76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53606EE4" w14:textId="1C2E3FAE" w:rsidR="00554F76" w:rsidRDefault="00554F76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2E9B867" w14:textId="354DA771" w:rsidR="00554F76" w:rsidRDefault="00554F76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B540F94" w14:textId="7F1D5A7C" w:rsidR="00554F76" w:rsidRDefault="00554F76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Los Vilos 23 kV, S/E Quereo</w:t>
            </w:r>
          </w:p>
        </w:tc>
      </w:tr>
      <w:tr w:rsidR="00554F76" w:rsidRPr="00EF3ACF" w14:paraId="5ECC073A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4F497DFC" w14:textId="24254F58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Etersol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51730DE1" w14:textId="4661A608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Asesorías D'E Capital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5E848B4" w14:textId="2B2B4A30" w:rsidR="00554F76" w:rsidRPr="00BA1465" w:rsidRDefault="00554F76" w:rsidP="00554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B3A04AB" w14:textId="36C9DFA4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BD207CF" w14:textId="79956600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66" w:type="pct"/>
            <w:vAlign w:val="center"/>
          </w:tcPr>
          <w:p w14:paraId="33CA153D" w14:textId="7376FC84" w:rsidR="00554F76" w:rsidRDefault="00554F76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3827B6C" w14:textId="36C25129" w:rsidR="00554F76" w:rsidRDefault="00554F76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FC5B55F" w14:textId="57B05973" w:rsidR="00554F76" w:rsidRDefault="00554F76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Palmilla 12 kV, S/E Quilicura</w:t>
            </w:r>
          </w:p>
        </w:tc>
      </w:tr>
      <w:tr w:rsidR="00554F76" w:rsidRPr="00EF3ACF" w14:paraId="568640D7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ADCEE0E" w14:textId="23647C87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Lumbreras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8A55DFC" w14:textId="610A0229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Orion Power S.A.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B1370A8" w14:textId="5801C4CC" w:rsidR="00554F76" w:rsidRPr="00BA1465" w:rsidRDefault="00554F76" w:rsidP="00554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3D583EC" w14:textId="56E7A125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132B2A0" w14:textId="0F1DFCE2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37FB81F0" w14:textId="0C7B27EC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0FB7F51" w14:textId="6BB73697" w:rsidR="00554F76" w:rsidRDefault="00554F76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B4FFC13" w14:textId="6EB61EFC" w:rsidR="00554F76" w:rsidRDefault="00554F76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Lumbreras 13,2 kV, S/E El Maitén</w:t>
            </w:r>
          </w:p>
        </w:tc>
      </w:tr>
      <w:tr w:rsidR="00554F76" w:rsidRPr="00EF3ACF" w14:paraId="1FFEDD53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F9349D8" w14:textId="5BCFAB8C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Jahuel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084AA0E" w14:textId="48F4F965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Chester Solar I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C7CA99D" w14:textId="791061DE" w:rsidR="00554F76" w:rsidRPr="00BA1465" w:rsidRDefault="00554F76" w:rsidP="00554F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583AD4B" w14:textId="04877B1C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79C1E77" w14:textId="5C8AA594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66" w:type="pct"/>
            <w:vAlign w:val="center"/>
          </w:tcPr>
          <w:p w14:paraId="1A23AFA2" w14:textId="4DFF18C0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B499DC4" w14:textId="4E654C80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2361635" w14:textId="1F34A0AB" w:rsidR="00554F76" w:rsidRDefault="00554F76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Tocornal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kV, S/E San Felipe</w:t>
            </w:r>
          </w:p>
        </w:tc>
      </w:tr>
      <w:tr w:rsidR="00554F76" w:rsidRPr="00EF3ACF" w14:paraId="17B97053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55586DB" w14:textId="4104959D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El Guanaco Solar 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D235F0E" w14:textId="67EC8B8A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Incahuasi Energy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61027600" w14:textId="78B20F5C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675B6A4" w14:textId="620441A5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CEC86D8" w14:textId="58572F48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683CAEC0" w14:textId="23BDBCEB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8FE016E" w14:textId="41053C18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389C78E" w14:textId="00DF2B75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Emos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Malloco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Malloco</w:t>
            </w:r>
            <w:proofErr w:type="spellEnd"/>
          </w:p>
        </w:tc>
      </w:tr>
      <w:tr w:rsidR="00554F76" w:rsidRPr="00EF3ACF" w14:paraId="0D463CC9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1746E3F" w14:textId="0C92C69A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Litre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AB62719" w14:textId="75D9C408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Litre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906DD78" w14:textId="3E425431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76B45C5" w14:textId="11A49F9D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9607619" w14:textId="738C0C45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1D80CD52" w14:textId="5EBFA2C8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49F8DA1" w14:textId="78D4CC43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809065E" w14:textId="16AD1EFA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Córpora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kV, S/E Casablanca</w:t>
            </w:r>
          </w:p>
        </w:tc>
      </w:tr>
      <w:tr w:rsidR="00554F76" w:rsidRPr="00EF3ACF" w14:paraId="4E16FDA6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3AA614B" w14:textId="0A8A2162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Lingue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A634434" w14:textId="702F67CB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Lingue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D3C3D15" w14:textId="65ADC39D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B001F54" w14:textId="56365B64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EBEA50B" w14:textId="7E5CE0BE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62012906" w14:textId="4C26DBEC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2CE746E" w14:textId="09CFD32A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5558D35" w14:textId="04E4B15A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Córpora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kV, S/E Casablanca</w:t>
            </w:r>
          </w:p>
        </w:tc>
      </w:tr>
      <w:tr w:rsidR="00554F76" w:rsidRPr="00EF3ACF" w14:paraId="4A5A7F27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1B1B64E8" w14:textId="54747AEC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Sol de Septiembre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4FAE383" w14:textId="139C968A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 de Septiembre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7F6DA27" w14:textId="7947E7B3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41BE189" w14:textId="5690A760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CA816AA" w14:textId="0671F6B4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5ED18174" w14:textId="5D120F49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77A660D" w14:textId="18E150B1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DA9E8F4" w14:textId="16E162BB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Aguas Claras 23 kV, S/E Lo Boza</w:t>
            </w:r>
          </w:p>
        </w:tc>
      </w:tr>
      <w:tr w:rsidR="00554F76" w:rsidRPr="00EF3ACF" w14:paraId="59F852BB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8DCE844" w14:textId="5F955DE6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San Juan 2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DC76114" w14:textId="004022B7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Paine Energy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74E41727" w14:textId="37807802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D5919AB" w14:textId="5688C10A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E3AA18C" w14:textId="57627C77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5068DE52" w14:textId="784DC748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A54250A" w14:textId="5AE2FE21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91DDEC8" w14:textId="513C2442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Florida 23 kV, S/E Calama</w:t>
            </w:r>
          </w:p>
        </w:tc>
      </w:tr>
      <w:tr w:rsidR="00554F76" w:rsidRPr="00EF3ACF" w14:paraId="331636CD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A889A64" w14:textId="0B47E3E0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Cocinillas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597DA73" w14:textId="5FFDD16E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Agro Solar IV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DA44BD1" w14:textId="275846A0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2FD42D3" w14:textId="009A1D8E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8F997CD" w14:textId="336C7141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66" w:type="pct"/>
            <w:vAlign w:val="center"/>
          </w:tcPr>
          <w:p w14:paraId="5E1F7DE2" w14:textId="6241ABF2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A419D1E" w14:textId="0C6E4663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235554C" w14:textId="7D8EE920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Los Cristales 23 kV, S/E Illapel</w:t>
            </w:r>
          </w:p>
        </w:tc>
      </w:tr>
      <w:tr w:rsidR="00554F76" w:rsidRPr="00EF3ACF" w14:paraId="0A689FF1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8A29EC0" w14:textId="6E92746C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Canelillo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1B0E1DA" w14:textId="0389408F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Agro Solar V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9D52136" w14:textId="437E6206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0681D98" w14:textId="6283633C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543F5E9" w14:textId="6582D394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66" w:type="pct"/>
            <w:vAlign w:val="center"/>
          </w:tcPr>
          <w:p w14:paraId="56A2A933" w14:textId="66FBCC59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B3DAD23" w14:textId="64DB6EA3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827D022" w14:textId="51304A2A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Los Cristales 23 kV, S/E Illapel</w:t>
            </w:r>
          </w:p>
        </w:tc>
      </w:tr>
      <w:tr w:rsidR="00554F76" w:rsidRPr="00EF3ACF" w14:paraId="70F22AD0" w14:textId="77777777" w:rsidTr="00420119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283E0CB" w14:textId="449A1D20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María Pinto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85397A7" w14:textId="675C35BB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PFV María Pinto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9ED9539" w14:textId="5786305B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A6C">
              <w:rPr>
                <w:rFonts w:ascii="Calibri" w:hAnsi="Calibri" w:cs="Calibri"/>
                <w:sz w:val="18"/>
                <w:szCs w:val="18"/>
              </w:rPr>
              <w:t>ago-20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A825DFB" w14:textId="51FA02B3" w:rsidR="00554F76" w:rsidRDefault="00554F76" w:rsidP="00554F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65C61D0" w14:textId="7F467F97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321243EC" w14:textId="4E99B9A4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1215DAD" w14:textId="7A73B718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8138C18" w14:textId="444410D9" w:rsidR="00554F76" w:rsidRDefault="00554F76" w:rsidP="006445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María Pinto 13,2 kV,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Bollenar</w:t>
            </w:r>
            <w:proofErr w:type="spellEnd"/>
          </w:p>
        </w:tc>
      </w:tr>
      <w:tr w:rsidR="00414F32" w:rsidRPr="00EF3ACF" w14:paraId="02F27B9D" w14:textId="77777777" w:rsidTr="00420119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4BA70E2F" w14:textId="2BE32CCE" w:rsidR="00414F32" w:rsidRDefault="00414F32" w:rsidP="00337E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El Chucao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2D80E9E" w14:textId="453AA743" w:rsidR="00414F32" w:rsidRDefault="00414F32" w:rsidP="00337E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PFV El Chucao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B5B2AB" w14:textId="762F99AA" w:rsidR="00414F32" w:rsidRDefault="00414F32" w:rsidP="00337E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ago-20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69419D7" w14:textId="1B271748" w:rsidR="00414F32" w:rsidRDefault="00414F32" w:rsidP="00337E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AB05780" w14:textId="45B4D6D5" w:rsidR="00414F32" w:rsidRDefault="00414F32" w:rsidP="00337E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6" w:type="pct"/>
            <w:vAlign w:val="center"/>
          </w:tcPr>
          <w:p w14:paraId="6A93469C" w14:textId="63191E01" w:rsidR="00414F32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A198FDB" w14:textId="01C480F1" w:rsidR="00414F32" w:rsidRDefault="00414F32" w:rsidP="00337E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1B0B3E7" w14:textId="090650B2" w:rsidR="00414F32" w:rsidRDefault="00414F32" w:rsidP="00337E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Paso Hondo 13,2 kV, S/E Paso Hondo</w:t>
            </w:r>
          </w:p>
        </w:tc>
      </w:tr>
      <w:tr w:rsidR="00414F32" w:rsidRPr="00EF3ACF" w14:paraId="470FA555" w14:textId="77777777" w:rsidTr="00420119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4E627B80" w14:textId="03374448" w:rsidR="00414F32" w:rsidRDefault="00414F32" w:rsidP="00830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Planta FV Caracas 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328B551" w14:textId="7A432830" w:rsidR="00414F32" w:rsidRDefault="00414F32" w:rsidP="00830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Generadora Sol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Soliv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14:paraId="3BC0B9C5" w14:textId="7D69B5D1" w:rsidR="00414F32" w:rsidRPr="0083034B" w:rsidRDefault="00414F32" w:rsidP="008303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034B">
              <w:rPr>
                <w:rFonts w:ascii="Calibri" w:hAnsi="Calibri" w:cs="Calibri"/>
                <w:sz w:val="18"/>
                <w:szCs w:val="18"/>
              </w:rPr>
              <w:t>ago-20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BA39022" w14:textId="5B7117EC" w:rsidR="00414F32" w:rsidRDefault="00414F32" w:rsidP="00830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CDD52D2" w14:textId="1CAFA276" w:rsidR="00414F32" w:rsidRDefault="00414F32" w:rsidP="00830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7D4EEE91" w14:textId="7BE38959" w:rsidR="00414F32" w:rsidRDefault="000C53DA" w:rsidP="000C5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1BF46D6" w14:textId="2F08BD32" w:rsidR="00414F32" w:rsidRDefault="00414F32" w:rsidP="00830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20D6605" w14:textId="07E1DA1E" w:rsidR="00414F32" w:rsidRDefault="00414F32" w:rsidP="0083034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Quilimarí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Quereo</w:t>
            </w:r>
          </w:p>
        </w:tc>
      </w:tr>
      <w:tr w:rsidR="00414F32" w:rsidRPr="00EF3ACF" w14:paraId="769B3432" w14:textId="77777777" w:rsidTr="00420119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74025F0" w14:textId="77777777" w:rsidR="00414F32" w:rsidRPr="00760BA1" w:rsidRDefault="00414F32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2FC4685" w14:textId="77777777" w:rsidR="00414F32" w:rsidRPr="00760BA1" w:rsidRDefault="00414F32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 S.A.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32A5075" w14:textId="77777777" w:rsidR="00414F32" w:rsidRPr="00760BA1" w:rsidRDefault="00414F32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95D60CE" w14:textId="77777777" w:rsidR="00414F32" w:rsidRPr="00760BA1" w:rsidRDefault="00414F32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E57C9E8" w14:textId="63022EC2" w:rsidR="00414F32" w:rsidRPr="00760BA1" w:rsidRDefault="00414F32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8,4</w:t>
            </w:r>
          </w:p>
        </w:tc>
        <w:tc>
          <w:tcPr>
            <w:tcW w:w="466" w:type="pct"/>
            <w:vAlign w:val="center"/>
          </w:tcPr>
          <w:p w14:paraId="59AF528E" w14:textId="56D6B7DC" w:rsidR="00414F32" w:rsidRDefault="00213733" w:rsidP="000C53D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8,4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8E9818D" w14:textId="582334D9" w:rsidR="00414F32" w:rsidRPr="00760BA1" w:rsidRDefault="00414F32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11BE7E0" w14:textId="77777777" w:rsidR="00414F32" w:rsidRPr="00760BA1" w:rsidRDefault="00414F32" w:rsidP="00503D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Alimentador Combarbalá 13,2 kV, S/E Combarbalá</w:t>
            </w:r>
          </w:p>
        </w:tc>
      </w:tr>
    </w:tbl>
    <w:p w14:paraId="65FD6F02" w14:textId="77777777" w:rsidR="003E401C" w:rsidRDefault="003E401C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</w:p>
    <w:p w14:paraId="0B5EF412" w14:textId="77777777" w:rsidR="005F7FAC" w:rsidRDefault="005F7FAC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14:paraId="63EEDE33" w14:textId="5DCF239E" w:rsidR="00DC721E" w:rsidRDefault="00DC721E">
      <w:pPr>
        <w:spacing w:after="200" w:line="276" w:lineRule="auto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</w:t>
      </w:r>
      <w:r>
        <w:rPr>
          <w:rFonts w:ascii="Verdana" w:hAnsi="Verdana"/>
          <w:b/>
          <w:sz w:val="18"/>
          <w:szCs w:val="18"/>
        </w:rPr>
        <w:t>n</w:t>
      </w:r>
    </w:p>
    <w:tbl>
      <w:tblPr>
        <w:tblW w:w="531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3"/>
        <w:gridCol w:w="1158"/>
        <w:gridCol w:w="1168"/>
        <w:gridCol w:w="941"/>
        <w:gridCol w:w="1673"/>
        <w:gridCol w:w="1673"/>
      </w:tblGrid>
      <w:tr w:rsidR="00DC721E" w:rsidRPr="00EF3ACF" w14:paraId="44816AF8" w14:textId="77777777" w:rsidTr="00420119">
        <w:trPr>
          <w:trHeight w:val="850"/>
          <w:tblHeader/>
          <w:jc w:val="center"/>
        </w:trPr>
        <w:tc>
          <w:tcPr>
            <w:tcW w:w="736" w:type="pct"/>
            <w:shd w:val="clear" w:color="000000" w:fill="4F81BD"/>
            <w:vAlign w:val="center"/>
            <w:hideMark/>
          </w:tcPr>
          <w:p w14:paraId="4ED2BE47" w14:textId="77777777" w:rsidR="00DC721E" w:rsidRPr="00FD54A8" w:rsidRDefault="00DC721E" w:rsidP="00DC721E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37" w:type="pct"/>
            <w:shd w:val="clear" w:color="000000" w:fill="4F81BD"/>
            <w:vAlign w:val="center"/>
            <w:hideMark/>
          </w:tcPr>
          <w:p w14:paraId="05DA8788" w14:textId="77777777" w:rsidR="00DC721E" w:rsidRPr="00FD54A8" w:rsidRDefault="00DC721E" w:rsidP="00DC721E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7" w:type="pct"/>
            <w:shd w:val="clear" w:color="000000" w:fill="4F81BD"/>
            <w:vAlign w:val="center"/>
            <w:hideMark/>
          </w:tcPr>
          <w:p w14:paraId="2B8E28CD" w14:textId="77777777" w:rsidR="00DC721E" w:rsidRPr="00FD54A8" w:rsidRDefault="00DC721E" w:rsidP="00DC721E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623" w:type="pct"/>
            <w:shd w:val="clear" w:color="000000" w:fill="4F81BD"/>
            <w:vAlign w:val="center"/>
            <w:hideMark/>
          </w:tcPr>
          <w:p w14:paraId="07C00363" w14:textId="77777777" w:rsidR="00DC721E" w:rsidRPr="00FD54A8" w:rsidRDefault="00DC721E" w:rsidP="00DC721E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502" w:type="pct"/>
            <w:shd w:val="clear" w:color="000000" w:fill="4F81BD"/>
            <w:vAlign w:val="center"/>
            <w:hideMark/>
          </w:tcPr>
          <w:p w14:paraId="6C4EA84E" w14:textId="33394D3F" w:rsidR="00DC721E" w:rsidRPr="00FD54A8" w:rsidRDefault="004F785E" w:rsidP="00DC721E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Potencia N</w:t>
            </w:r>
            <w:r w:rsidR="00DC721E" w:rsidRPr="00FD54A8">
              <w:rPr>
                <w:rFonts w:ascii="Calibri" w:hAnsi="Calibri"/>
                <w:color w:val="FFFFFF"/>
                <w:sz w:val="18"/>
              </w:rPr>
              <w:t>eta [MW]</w:t>
            </w:r>
          </w:p>
        </w:tc>
        <w:tc>
          <w:tcPr>
            <w:tcW w:w="892" w:type="pct"/>
            <w:shd w:val="clear" w:color="000000" w:fill="4F81BD"/>
            <w:vAlign w:val="center"/>
            <w:hideMark/>
          </w:tcPr>
          <w:p w14:paraId="209BB325" w14:textId="77777777" w:rsidR="00DC721E" w:rsidRPr="00FD54A8" w:rsidRDefault="00DC721E" w:rsidP="00DC721E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92" w:type="pct"/>
            <w:shd w:val="clear" w:color="000000" w:fill="4F81BD"/>
            <w:vAlign w:val="center"/>
            <w:hideMark/>
          </w:tcPr>
          <w:p w14:paraId="10346132" w14:textId="77777777" w:rsidR="00DC721E" w:rsidRPr="00FD54A8" w:rsidRDefault="00DC721E" w:rsidP="00DC721E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DC721E" w:rsidRPr="00EF3ACF" w14:paraId="4394059C" w14:textId="77777777" w:rsidTr="0042011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180B55E" w14:textId="77777777" w:rsidR="00DC721E" w:rsidRDefault="00DC721E" w:rsidP="00DC7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Ampliación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Quilapilún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01BAA47B" w14:textId="77777777" w:rsidR="00DC721E" w:rsidRDefault="00DC721E" w:rsidP="00DC7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Chungungo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044A12D" w14:textId="15CA1229" w:rsidR="00DC721E" w:rsidRPr="006731FC" w:rsidRDefault="007E391C" w:rsidP="007E39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</w:t>
            </w:r>
            <w:r w:rsidR="00DC721E" w:rsidRPr="00C83788">
              <w:rPr>
                <w:rFonts w:ascii="Calibri" w:hAnsi="Calibri" w:cs="Calibri"/>
                <w:sz w:val="18"/>
                <w:szCs w:val="18"/>
              </w:rPr>
              <w:t>-20</w:t>
            </w:r>
            <w:r>
              <w:rPr>
                <w:rStyle w:val="Refdenotaalpie"/>
                <w:rFonts w:ascii="Calibri" w:hAnsi="Calibri" w:cs="Calibri"/>
                <w:sz w:val="18"/>
                <w:szCs w:val="18"/>
              </w:rPr>
              <w:footnoteReference w:id="2"/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3E838C8" w14:textId="77777777" w:rsidR="00DC721E" w:rsidRDefault="00DC721E" w:rsidP="00DC7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ED71DC2" w14:textId="77777777" w:rsidR="00DC721E" w:rsidRDefault="00DC721E" w:rsidP="00DC7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9D71CC" w14:textId="77777777" w:rsidR="00DC721E" w:rsidRDefault="00DC721E" w:rsidP="00DC7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C235C2E" w14:textId="77777777" w:rsidR="00DC721E" w:rsidRDefault="00DC721E" w:rsidP="00DC72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Quilapilún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kV</w:t>
            </w:r>
          </w:p>
        </w:tc>
      </w:tr>
      <w:tr w:rsidR="007E391C" w:rsidRPr="00EF3ACF" w14:paraId="6E5EBD13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FDB1BE4" w14:textId="060A5FDF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Etapa Final de Central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Chuyaca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63C9A1C3" w14:textId="570CAA2E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SAGESA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94FAEEC" w14:textId="1B6743C0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ene-20</w:t>
            </w:r>
            <w:r w:rsidRPr="005F7FAC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0F681F5" w14:textId="67239C55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BE44EE5" w14:textId="5C316290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0B39E8D" w14:textId="21516C04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5D66E9F" w14:textId="40D68037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Barro Blanco 66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3"/>
            </w:r>
          </w:p>
        </w:tc>
      </w:tr>
      <w:tr w:rsidR="007E391C" w:rsidRPr="00EF3ACF" w14:paraId="625FAF8B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72F950D" w14:textId="6D9F078D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MCHP Cipresillos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75C8C6" w14:textId="08F192E1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Eléctrica Cipresillos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CA41E7C" w14:textId="738F97B7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ene-20</w:t>
            </w:r>
            <w:r w:rsidRPr="005F7FAC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F324A9F" w14:textId="2A6F1A7C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Hidro – 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7658BDB" w14:textId="0357C05F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B31F14" w14:textId="43109775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BBC5041" w14:textId="6E8F4F06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 Off en Línea 1x66 kV Coya – Pangal</w:t>
            </w:r>
          </w:p>
        </w:tc>
      </w:tr>
      <w:tr w:rsidR="007E391C" w:rsidRPr="00EF3ACF" w14:paraId="5B5632D3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6593442" w14:textId="587BAE43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Ampliación Central Alfalfal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736814C" w14:textId="1BD9318F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AES Gener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10B18B9" w14:textId="66BC2F67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ene-20</w:t>
            </w:r>
            <w:r w:rsidRPr="005F7FAC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1C0626C" w14:textId="4FC11EE1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Hidro – 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C8CB4C1" w14:textId="3ECA6DD6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CFF430E" w14:textId="0AD78C20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7BC3BFE" w14:textId="0A274D51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Alfalfal 220 kV</w:t>
            </w:r>
          </w:p>
        </w:tc>
      </w:tr>
      <w:tr w:rsidR="007E391C" w:rsidRPr="00EF3ACF" w14:paraId="70F297D8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6E3F082" w14:textId="76E48B3F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Pinar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18EB3E6" w14:textId="38BEEE4B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El Pinar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A983E04" w14:textId="5C738039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ene-20</w:t>
            </w:r>
            <w:r w:rsidRPr="005F7FAC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D9019E3" w14:textId="1891FC6E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Hidro – 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C3DEBCF" w14:textId="338DC913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E8C55F1" w14:textId="20CDDDEA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Ñuble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8C9CE0C" w14:textId="14C72A69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Cholguán 13,2 kV</w:t>
            </w:r>
          </w:p>
        </w:tc>
      </w:tr>
      <w:tr w:rsidR="007E391C" w:rsidRPr="00EF3ACF" w14:paraId="74A9FE4A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9AE4BDA" w14:textId="6167B1D2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 Los Cóndores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EA0925A" w14:textId="621DAFE9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11B94AF" w14:textId="560AE392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ene-20</w:t>
            </w:r>
            <w:r w:rsidRPr="005F7FAC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A23DF81" w14:textId="19CD824C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D424149" w14:textId="7C0C4CA9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100,0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1CF7D29" w14:textId="37B2ADCD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0018076" w14:textId="5CC25907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Los Vilos 220 kV</w:t>
            </w:r>
          </w:p>
        </w:tc>
      </w:tr>
      <w:tr w:rsidR="00DC721E" w:rsidRPr="00EF3ACF" w14:paraId="0B5E31F7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7B8D3A2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Granja Solar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89BA9A4" w14:textId="77777777" w:rsidR="00DC721E" w:rsidRPr="00C83788" w:rsidRDefault="00DC721E" w:rsidP="00DC72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Elena Solar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6C7F6D6" w14:textId="77777777" w:rsidR="00DC721E" w:rsidRPr="00A02CFF" w:rsidRDefault="00DC721E" w:rsidP="00DC72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05525C4" w14:textId="77777777" w:rsidR="00DC721E" w:rsidRPr="00C83788" w:rsidRDefault="00DC721E" w:rsidP="00DC72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D96A89F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7CF9C20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2A55297" w14:textId="455EBF26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Lagunas 220 kV</w:t>
            </w:r>
          </w:p>
        </w:tc>
      </w:tr>
      <w:tr w:rsidR="00DC721E" w:rsidRPr="00EF3ACF" w14:paraId="6DBB0A70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23D47BB0" w14:textId="77777777" w:rsidR="00DC721E" w:rsidRPr="00D20632" w:rsidRDefault="00DC721E" w:rsidP="00DC721E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lastRenderedPageBreak/>
              <w:t>Andes Solar IIA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2999D4C6" w14:textId="77777777" w:rsidR="00DC721E" w:rsidRPr="00D20632" w:rsidRDefault="00DC721E" w:rsidP="00DC721E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D846E80" w14:textId="77777777" w:rsidR="00DC721E" w:rsidRPr="00D20632" w:rsidRDefault="00DC721E" w:rsidP="00DC721E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C8FCB50" w14:textId="77777777" w:rsidR="00DC721E" w:rsidRPr="00D20632" w:rsidRDefault="00DC721E" w:rsidP="00DC721E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377995A" w14:textId="77777777" w:rsidR="00DC721E" w:rsidRPr="00D20632" w:rsidRDefault="00DC721E" w:rsidP="00DC721E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80,0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3E42CAA4" w14:textId="77777777" w:rsidR="00DC721E" w:rsidRPr="00D20632" w:rsidRDefault="00DC721E" w:rsidP="00DC721E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364D138" w14:textId="77777777" w:rsidR="00DC721E" w:rsidRPr="00D20632" w:rsidRDefault="00DC721E" w:rsidP="00DC721E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S/E Andes 2</w:t>
            </w:r>
            <w:r>
              <w:rPr>
                <w:rFonts w:ascii="Calibri" w:hAnsi="Calibri"/>
                <w:sz w:val="18"/>
              </w:rPr>
              <w:t xml:space="preserve">20 </w:t>
            </w:r>
            <w:r w:rsidRPr="00D20632">
              <w:rPr>
                <w:rFonts w:ascii="Calibri" w:hAnsi="Calibri"/>
                <w:sz w:val="18"/>
              </w:rPr>
              <w:t>kV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4"/>
            </w:r>
          </w:p>
        </w:tc>
      </w:tr>
      <w:tr w:rsidR="007E391C" w:rsidRPr="002D229E" w14:paraId="70E9BA26" w14:textId="77777777" w:rsidTr="0042011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CC6C301" w14:textId="10D5065F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Usya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2033EDAF" w14:textId="5762196A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USYA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33210D8" w14:textId="29F76E04" w:rsidR="007E391C" w:rsidRPr="00A02CFF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feb</w:t>
            </w:r>
            <w:r w:rsidRPr="00391A6C">
              <w:rPr>
                <w:rFonts w:ascii="Calibri" w:hAnsi="Calibri" w:cs="Calibri"/>
                <w:sz w:val="18"/>
                <w:szCs w:val="18"/>
              </w:rPr>
              <w:t>-20</w:t>
            </w:r>
            <w:r w:rsidR="007836E5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2BCDFC6" w14:textId="6BFDA630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A6C">
              <w:rPr>
                <w:rFonts w:ascii="Calibri" w:hAnsi="Calibri" w:cs="Calibri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2E17657" w14:textId="7CDD5D2B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1A6C">
              <w:rPr>
                <w:rFonts w:ascii="Calibri" w:hAnsi="Calibri" w:cs="Calibri"/>
                <w:sz w:val="18"/>
                <w:szCs w:val="18"/>
              </w:rPr>
              <w:t>52,4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E85B60E" w14:textId="534C43D0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AA617BF" w14:textId="2FD272E2" w:rsidR="007E391C" w:rsidRPr="009335B7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Calama 110 kV</w:t>
            </w:r>
          </w:p>
        </w:tc>
      </w:tr>
      <w:tr w:rsidR="00DC721E" w:rsidRPr="008F3AB0" w14:paraId="7697258E" w14:textId="77777777" w:rsidTr="0042011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E312ACA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Pajonales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F436B69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87C9368" w14:textId="77777777" w:rsidR="00DC721E" w:rsidRPr="00A02CFF" w:rsidRDefault="00DC721E" w:rsidP="00DC72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E2FC4CA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99D4236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10200BD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4E31485" w14:textId="77777777" w:rsidR="00DC721E" w:rsidRPr="009335B7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335B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S/E Don Héctor 220 kV</w:t>
            </w:r>
          </w:p>
        </w:tc>
      </w:tr>
      <w:tr w:rsidR="00DC721E" w:rsidRPr="00EF3ACF" w14:paraId="48988767" w14:textId="77777777" w:rsidTr="0042011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F88A05D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Aumento de capacidad de cogeneración planta Mapocho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Trebal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577CD94A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EDAM Ltda.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BA8CCFD" w14:textId="77777777" w:rsidR="00DC721E" w:rsidRPr="00A02CFF" w:rsidRDefault="00DC721E" w:rsidP="00DC72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5CCEF56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Biogás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2067F98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E59E3C1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9832E6A" w14:textId="77777777" w:rsidR="00DC721E" w:rsidRDefault="00DC721E" w:rsidP="00DC72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Santa Marta 23 kV</w:t>
            </w:r>
          </w:p>
        </w:tc>
      </w:tr>
      <w:tr w:rsidR="00E07B52" w:rsidRPr="00EF3ACF" w14:paraId="61B2DDAF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B480233" w14:textId="604D3080" w:rsidR="00E07B52" w:rsidRPr="00D20632" w:rsidRDefault="00E07B52" w:rsidP="00E07B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 Los Cóndores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48932AC" w14:textId="0C4A7F9C" w:rsidR="00E07B52" w:rsidRPr="00D20632" w:rsidRDefault="00E07B52" w:rsidP="00E07B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E69C9A6" w14:textId="210E46BC" w:rsidR="00E07B52" w:rsidRPr="00391A6C" w:rsidRDefault="00E07B52" w:rsidP="00E07B52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 w:cs="Calibri"/>
                <w:sz w:val="18"/>
                <w:szCs w:val="18"/>
              </w:rPr>
              <w:t>abr-20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B69C4FC" w14:textId="3BBC6394" w:rsidR="00E07B52" w:rsidRPr="00391A6C" w:rsidRDefault="00E07B52" w:rsidP="00E07B52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3B6F607" w14:textId="4544F0F8" w:rsidR="00E07B52" w:rsidRPr="00391A6C" w:rsidRDefault="00E07B52" w:rsidP="00E07B52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 w:cs="Calibri"/>
                <w:sz w:val="18"/>
                <w:szCs w:val="18"/>
              </w:rPr>
              <w:t>100,0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D093566" w14:textId="3A84D76C" w:rsidR="00E07B52" w:rsidRPr="00D20632" w:rsidRDefault="00E07B52" w:rsidP="00E07B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5524F24" w14:textId="15490E59" w:rsidR="00E07B52" w:rsidRPr="00D20632" w:rsidRDefault="00E07B52" w:rsidP="00E07B5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Los Vilos 220 kV</w:t>
            </w:r>
          </w:p>
        </w:tc>
      </w:tr>
      <w:tr w:rsidR="007E391C" w:rsidRPr="00EF3ACF" w14:paraId="2EC180B1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AE280D1" w14:textId="79660EA0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Combarbalá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E74CD7B" w14:textId="5B4BFCC5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1FBD5C1" w14:textId="2CD1FDC5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mar-20</w:t>
            </w:r>
            <w:r w:rsidR="004354D2" w:rsidRPr="004354D2">
              <w:rPr>
                <w:rStyle w:val="Refdenotaalpie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544206E" w14:textId="11832D1C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19D1B90" w14:textId="70663C19" w:rsidR="007E391C" w:rsidRPr="00391A6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3374A0B" w14:textId="745AFF5F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B203C98" w14:textId="6203E3FC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Línea 110 kV Ovalle – Illapel</w:t>
            </w:r>
          </w:p>
        </w:tc>
      </w:tr>
      <w:tr w:rsidR="007E391C" w:rsidRPr="00EF3ACF" w14:paraId="73D22A52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3FF320A" w14:textId="1D1C7C60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 Javier etapa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02F814C" w14:textId="68DC3AED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9802E62" w14:textId="40E96746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mar-20</w:t>
            </w:r>
            <w:r w:rsidR="005F7FAC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5801D0C" w14:textId="5D65A3AD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EE73F14" w14:textId="1F44F9DE" w:rsidR="007E391C" w:rsidRPr="00391A6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86BEDC9" w14:textId="4A4E19C8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F8DF3E3" w14:textId="313FE254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Línea 66 kV San Javier – Constitución</w:t>
            </w:r>
          </w:p>
        </w:tc>
      </w:tr>
      <w:tr w:rsidR="007E391C" w:rsidRPr="00EF3ACF" w14:paraId="1472EB67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A30EF17" w14:textId="34328135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 Javier etapa II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2511AED" w14:textId="109393A4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C82BA36" w14:textId="093914B8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mar-20</w:t>
            </w:r>
            <w:r w:rsidR="005F7FAC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E2E615D" w14:textId="25AE5392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45A0C05" w14:textId="2BC8BCB7" w:rsidR="007E391C" w:rsidRPr="00391A6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8BF07B" w14:textId="7ADA6DBB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95A8A0" w14:textId="28B08822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Línea 66 kV San Javier – Constitución</w:t>
            </w:r>
          </w:p>
        </w:tc>
      </w:tr>
      <w:tr w:rsidR="007E391C" w:rsidRPr="00EF3ACF" w14:paraId="08226DE4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227BA86" w14:textId="4EFC868E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Llanos Blancos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92B629F" w14:textId="48C2D9C4" w:rsidR="007E391C" w:rsidRPr="005F7FA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 xml:space="preserve">Prime Energía </w:t>
            </w:r>
            <w:proofErr w:type="spellStart"/>
            <w:r w:rsidRPr="005F7FAC">
              <w:rPr>
                <w:rFonts w:ascii="Calibri" w:hAnsi="Calibri" w:cs="Calibri"/>
                <w:sz w:val="18"/>
                <w:szCs w:val="18"/>
              </w:rPr>
              <w:t>Quickstart</w:t>
            </w:r>
            <w:proofErr w:type="spellEnd"/>
            <w:r w:rsidRPr="005F7FA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F7FAC">
              <w:rPr>
                <w:rFonts w:ascii="Calibri" w:hAnsi="Calibri" w:cs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20735398" w14:textId="403D62C3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mar-20</w:t>
            </w:r>
            <w:r w:rsidR="005F7FAC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35AB2EF" w14:textId="1F34F75F" w:rsidR="007E391C" w:rsidRPr="004354D2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98F1D97" w14:textId="4E02ACC9" w:rsidR="007E391C" w:rsidRPr="00391A6C" w:rsidRDefault="007E391C" w:rsidP="007E39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26F0E7D" w14:textId="17635B18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98B82B6" w14:textId="59AA59EB" w:rsidR="007E391C" w:rsidRDefault="007E391C" w:rsidP="007E3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Tap Off Línea 220 kV Pan de Azúcar – Minera Carmen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Andacollo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C3E28" w:rsidRPr="00EF3ACF" w14:paraId="5741FB54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C43D7CB" w14:textId="12C4D5E0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de Respaldo Maitencillo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1BA7977" w14:textId="244DB211" w:rsidR="002C3E28" w:rsidRPr="005F7FAC" w:rsidRDefault="002C3E28" w:rsidP="002C3E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F7FAC">
              <w:rPr>
                <w:rFonts w:ascii="Calibri" w:hAnsi="Calibri" w:cs="Calibri"/>
                <w:sz w:val="18"/>
                <w:szCs w:val="18"/>
              </w:rPr>
              <w:t>Emelva</w:t>
            </w:r>
            <w:proofErr w:type="spellEnd"/>
            <w:r w:rsidRPr="005F7FAC">
              <w:rPr>
                <w:rFonts w:ascii="Calibri" w:hAnsi="Calibri" w:cs="Calibri"/>
                <w:sz w:val="18"/>
                <w:szCs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9D2814D" w14:textId="53B4F8C9" w:rsidR="002C3E28" w:rsidRPr="005F7FAC" w:rsidRDefault="002C3E28" w:rsidP="002C3E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may-20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BB75438" w14:textId="60B92337" w:rsidR="002C3E28" w:rsidRPr="005F7FAC" w:rsidRDefault="002C3E28" w:rsidP="002C3E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326D2BE" w14:textId="3988D9E9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36F9A2B" w14:textId="521C8CD2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B7A209D" w14:textId="2C533194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Maitencillo 110 kV</w:t>
            </w:r>
          </w:p>
        </w:tc>
      </w:tr>
      <w:tr w:rsidR="002C3E28" w:rsidRPr="00EF3ACF" w14:paraId="2F6F7B29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0C9AA1C2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233C56E3" w14:textId="77777777" w:rsidR="002C3E28" w:rsidRPr="004354D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354D2">
              <w:rPr>
                <w:rFonts w:ascii="Calibri" w:hAnsi="Calibri"/>
                <w:sz w:val="18"/>
              </w:rPr>
              <w:t>Hidromocho</w:t>
            </w:r>
            <w:proofErr w:type="spellEnd"/>
            <w:r w:rsidRPr="004354D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CDDF9E9" w14:textId="77777777" w:rsidR="002C3E28" w:rsidRPr="004354D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4354D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4AC9495E" w14:textId="77777777" w:rsidR="002C3E28" w:rsidRPr="004354D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4354D2">
              <w:rPr>
                <w:rFonts w:ascii="Calibri" w:hAnsi="Calibri"/>
                <w:sz w:val="18"/>
              </w:rPr>
              <w:t>Hidro-Pasada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710804E" w14:textId="77777777" w:rsidR="002C3E28" w:rsidRPr="00391A6C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15,0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3F16EC0E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D6AA602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r>
              <w:rPr>
                <w:rFonts w:ascii="Calibri" w:hAnsi="Calibri"/>
                <w:sz w:val="18"/>
              </w:rPr>
              <w:t>Licán 110 kV</w:t>
            </w:r>
          </w:p>
        </w:tc>
      </w:tr>
      <w:tr w:rsidR="002C3E28" w:rsidRPr="00EF3ACF" w14:paraId="0BB5D4F3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BF2D764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Parque Solar Fotovoltaico Nuevo Quillagua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E3DD9A4" w14:textId="77777777" w:rsidR="002C3E28" w:rsidRPr="004354D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5F7FAC">
              <w:rPr>
                <w:rFonts w:ascii="Calibri" w:hAnsi="Calibri"/>
                <w:sz w:val="18"/>
                <w:szCs w:val="18"/>
              </w:rPr>
              <w:t xml:space="preserve">Parque Eólico Quillagua </w:t>
            </w:r>
            <w:proofErr w:type="spellStart"/>
            <w:r w:rsidRPr="005F7FAC"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45D338E7" w14:textId="77777777" w:rsidR="002C3E28" w:rsidRPr="004354D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4354D2"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33AC4F7" w14:textId="77777777" w:rsidR="002C3E28" w:rsidRPr="004354D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4354D2">
              <w:rPr>
                <w:rFonts w:ascii="Calibri" w:hAnsi="Calibri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0A329C6" w14:textId="77777777" w:rsidR="002C3E28" w:rsidRPr="00391A6C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  <w:szCs w:val="18"/>
              </w:rPr>
              <w:t>100,0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E8655F0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29BBD30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Tap Off Quillagua 220 kV</w:t>
            </w:r>
          </w:p>
        </w:tc>
      </w:tr>
      <w:tr w:rsidR="002C3E28" w:rsidRPr="00EF3ACF" w14:paraId="32560F8B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1F96DC1" w14:textId="137203BB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 Central Hidroeléctrica La Confianza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8F43D88" w14:textId="1805E3E5" w:rsidR="002C3E28" w:rsidRPr="005F7FAC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F7FAC">
              <w:rPr>
                <w:rFonts w:ascii="Calibri" w:hAnsi="Calibri"/>
                <w:sz w:val="18"/>
                <w:szCs w:val="18"/>
              </w:rPr>
              <w:t>Hidroconfianza</w:t>
            </w:r>
            <w:proofErr w:type="spellEnd"/>
            <w:r w:rsidRPr="005F7FA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F7FAC"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2CE981FF" w14:textId="35047C31" w:rsidR="002C3E28" w:rsidRPr="004354D2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354D2"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52CDA39" w14:textId="081D3FE4" w:rsidR="002C3E28" w:rsidRPr="004354D2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354D2">
              <w:rPr>
                <w:rFonts w:ascii="Calibri" w:hAnsi="Calibri"/>
                <w:sz w:val="18"/>
                <w:szCs w:val="18"/>
              </w:rPr>
              <w:t>PMG Hidro-Pasada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4BC743A" w14:textId="6528CA5E" w:rsidR="002C3E28" w:rsidRPr="00391A6C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91A6C">
              <w:rPr>
                <w:rFonts w:ascii="Calibri" w:hAnsi="Calibri"/>
                <w:sz w:val="18"/>
                <w:szCs w:val="18"/>
              </w:rPr>
              <w:t>2,6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C3C5C2" w14:textId="68E86F5B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86AADE" w14:textId="3804F5E3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Línea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Peuchén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Mampil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1x23 kV</w:t>
            </w:r>
          </w:p>
        </w:tc>
      </w:tr>
      <w:tr w:rsidR="002C3E28" w:rsidRPr="00EF3ACF" w14:paraId="40C412A4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21F93AEC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Tolpán Sur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1563411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Tolpán Sur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3186332" w14:textId="77777777" w:rsidR="002C3E28" w:rsidRPr="00391A6C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9A221C0" w14:textId="77777777" w:rsidR="002C3E28" w:rsidRPr="00391A6C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BF57926" w14:textId="77777777" w:rsidR="002C3E28" w:rsidRPr="00391A6C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84,0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3357BB3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5D75426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Mulchén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2C3E28" w:rsidRPr="00EF3ACF" w14:paraId="53B90B4F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3D0BF971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Cabo Leones II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F6D320E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Ibereólica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Cabo Leones II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B25F9EE" w14:textId="77777777" w:rsidR="002C3E28" w:rsidRPr="00391A6C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AF21E2B" w14:textId="77777777" w:rsidR="002C3E28" w:rsidRPr="00391A6C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57C1118" w14:textId="77777777" w:rsidR="002C3E28" w:rsidRPr="00391A6C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3A88569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312CFC2" w14:textId="77777777" w:rsidR="002C3E28" w:rsidRPr="00D20632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2C3E28" w:rsidRPr="00EF3ACF" w14:paraId="6BD19132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840F499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FV Sol del Norte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EF48B45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Sol Del Norte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68F88F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B856C33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894DAE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19E01C6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5B6AB2D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7E9B">
              <w:rPr>
                <w:rFonts w:ascii="Calibri" w:hAnsi="Calibri" w:cs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6"/>
            </w:r>
          </w:p>
        </w:tc>
      </w:tr>
      <w:tr w:rsidR="002C3E28" w:rsidRPr="00EF3ACF" w14:paraId="69B9AE0A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1BC2B2D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FV de Los Andes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AD1574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De Los Andes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C0D46C3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4605AC4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F86E65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53EBED1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32B2866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7E9B">
              <w:rPr>
                <w:rFonts w:ascii="Calibri" w:hAnsi="Calibri" w:cs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7"/>
            </w:r>
          </w:p>
        </w:tc>
      </w:tr>
      <w:tr w:rsidR="002C3E28" w:rsidRPr="00EF3ACF" w14:paraId="488F50FD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3569F6F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Digua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7D2F2B14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Eléctrica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Digua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1594A298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ago-20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22E4C4E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Hidro-Pasada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53210D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CBC22E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892F35F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Línea 2x220 kV San Fabián – Ancoa</w:t>
            </w:r>
          </w:p>
        </w:tc>
      </w:tr>
      <w:tr w:rsidR="002C3E28" w:rsidRPr="00EF3ACF" w14:paraId="340604A0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D22CCB5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Capricornio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B140A93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Engie Energía Chile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AE6ACE7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E83EB5E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E939A1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F54D671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4B377C1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Capricornio 110 kV</w:t>
            </w:r>
          </w:p>
        </w:tc>
      </w:tr>
      <w:tr w:rsidR="002C3E28" w:rsidRPr="00EF3ACF" w14:paraId="4C1ADFE3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A418F09" w14:textId="1DF51B6D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Ampliación </w:t>
            </w:r>
            <w:proofErr w:type="spellStart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>Finis</w:t>
            </w:r>
            <w:proofErr w:type="spellEnd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>Terrae</w:t>
            </w:r>
            <w:proofErr w:type="spellEnd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Etapa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01913AE" w14:textId="16A1CE1D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 Green Power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D14B1A8" w14:textId="5C68BBD7" w:rsidR="002C3E28" w:rsidRPr="0083034B" w:rsidRDefault="002C3E28" w:rsidP="002C3E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DF063C1" w14:textId="76179393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A2FD5E8" w14:textId="73E0456F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82DE33F" w14:textId="4EEE33E5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373CA0B" w14:textId="5CC13444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kV</w:t>
            </w:r>
          </w:p>
        </w:tc>
      </w:tr>
      <w:tr w:rsidR="002C3E28" w:rsidRPr="00EF3ACF" w14:paraId="5C380B53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82BCF1D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Atacama Solar II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3B55437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Atacama Solar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E6CA32A" w14:textId="1220816A" w:rsidR="002C3E28" w:rsidRPr="0083034B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034B">
              <w:rPr>
                <w:rFonts w:ascii="Calibri" w:hAnsi="Calibri" w:cs="Calibri"/>
                <w:sz w:val="18"/>
                <w:szCs w:val="18"/>
              </w:rPr>
              <w:t>sep-20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8BC4C49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AC7780B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1550A92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683754D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Lagunas 220 kV</w:t>
            </w:r>
          </w:p>
        </w:tc>
      </w:tr>
      <w:tr w:rsidR="002C3E28" w:rsidRPr="00EF3ACF" w14:paraId="057CD23B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D174EC2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Fotovoltaico San Pedro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2355FFD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4B03BF6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7F9180C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A1C495E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A378027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E3C2C51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Lasana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Línea 1x220 kV Calama - Solar Jama</w:t>
            </w:r>
          </w:p>
        </w:tc>
      </w:tr>
      <w:tr w:rsidR="002C3E28" w:rsidRPr="00EF3ACF" w14:paraId="42C1B9DA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099DAC2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Calama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969F63B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118004B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0CFDBF8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1367EB5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2A79AEA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2EEEB33" w14:textId="04117BD4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Tap Off en Línea 1x220 kV Calama – Solar Jama</w:t>
            </w:r>
          </w:p>
        </w:tc>
      </w:tr>
      <w:tr w:rsidR="002C3E28" w:rsidRPr="00EF3ACF" w14:paraId="070A1ED2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4C8A23A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 Malleco – Fase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004837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Malleco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5834DBA0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EDA7013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D0A78C6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5C7FEC0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484D5C7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Río Malleco 220 kV</w:t>
            </w:r>
          </w:p>
        </w:tc>
      </w:tr>
      <w:tr w:rsidR="002C3E28" w:rsidRPr="00EF3ACF" w14:paraId="577462E0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A4D0481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67B294C3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4901FD1E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C584089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0B0C368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845152A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D49E8CA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Tap Off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Coyanco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Línea 1x154 kV Los Ángeles - Santa Fe</w:t>
            </w:r>
          </w:p>
        </w:tc>
      </w:tr>
      <w:tr w:rsidR="002C3E28" w:rsidRPr="00EF3ACF" w14:paraId="6D690746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27020EE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Santa Isabel Etapa I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8"/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501AFF9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CC89BF3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713B7D5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A803847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158,7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73FBC3B9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C90786F" w14:textId="1991FACF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Seccionadora </w:t>
            </w:r>
            <w:r>
              <w:rPr>
                <w:rFonts w:ascii="Calibri" w:hAnsi="Calibri"/>
                <w:sz w:val="18"/>
              </w:rPr>
              <w:t xml:space="preserve">Ana María 220 kV, </w:t>
            </w:r>
            <w:r w:rsidRPr="00760BA1">
              <w:rPr>
                <w:rFonts w:ascii="Calibri" w:hAnsi="Calibri"/>
                <w:sz w:val="18"/>
              </w:rPr>
              <w:t xml:space="preserve">Línea Encuentro – Lagunas </w:t>
            </w:r>
            <w:r>
              <w:rPr>
                <w:rFonts w:ascii="Calibri" w:hAnsi="Calibri"/>
                <w:sz w:val="18"/>
              </w:rPr>
              <w:t>2x</w:t>
            </w:r>
            <w:r w:rsidRPr="00760BA1">
              <w:rPr>
                <w:rFonts w:ascii="Calibri" w:hAnsi="Calibri"/>
                <w:sz w:val="18"/>
              </w:rPr>
              <w:t>220 kV</w:t>
            </w:r>
          </w:p>
        </w:tc>
      </w:tr>
      <w:tr w:rsidR="002C3E28" w:rsidRPr="00EF3ACF" w14:paraId="657BECBB" w14:textId="77777777" w:rsidTr="0042011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148F72C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Cerro Pabellón Unidad 3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3F3ECF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 del Norte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0594D5C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CF9AB2C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1288E6E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BECC477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539CD0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Cerro Pabellón 220 kV</w:t>
            </w:r>
          </w:p>
        </w:tc>
      </w:tr>
      <w:tr w:rsidR="002C3E28" w:rsidRPr="008F3AB0" w14:paraId="1B2B4530" w14:textId="77777777" w:rsidTr="0042011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E35C04C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Fotovoltaico La Huella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F1F1D98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Austrian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Solar Chile Seis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7BF1EF7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A13E64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8756DF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0927B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644DEFD" w14:textId="77777777" w:rsidR="002C3E28" w:rsidRPr="00C773E3" w:rsidRDefault="002C3E28" w:rsidP="002C3E28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C773E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S/E Don Héctor 220 kV</w:t>
            </w:r>
          </w:p>
        </w:tc>
      </w:tr>
      <w:tr w:rsidR="002C3E28" w:rsidRPr="00EF3ACF" w14:paraId="383C38D6" w14:textId="77777777" w:rsidTr="0042011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609FB88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Tchamma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80379F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 Tchamma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286B6967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BB75861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3C6516A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155,4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A2E109E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44077AF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kV, Línea Encuentro – SGO 1x220 kV</w:t>
            </w:r>
          </w:p>
        </w:tc>
      </w:tr>
      <w:tr w:rsidR="002C3E28" w:rsidRPr="00EF3ACF" w14:paraId="26DF4239" w14:textId="77777777" w:rsidTr="0042011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95D2F6C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MCH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Aillín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06F13F98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Hidroeléctrica Las Juntas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0215959" w14:textId="77777777" w:rsidR="002C3E28" w:rsidRDefault="002C3E28" w:rsidP="002C3E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A6D8ED6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PMG Hidro-Pasada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80D89F9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A72F450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7139F9E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Peuchén</w:t>
            </w:r>
            <w:proofErr w:type="spellEnd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kV</w:t>
            </w:r>
          </w:p>
        </w:tc>
      </w:tr>
      <w:tr w:rsidR="002C3E28" w:rsidRPr="00EF3ACF" w14:paraId="4A7CE06B" w14:textId="77777777" w:rsidTr="0042011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DFC45AB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Río Escondido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2099D78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Escondido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5EAD119" w14:textId="77777777" w:rsidR="002C3E28" w:rsidRDefault="002C3E28" w:rsidP="002C3E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C647105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450847E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FF787AE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61CD0A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Cardones 220 kV</w:t>
            </w:r>
          </w:p>
        </w:tc>
      </w:tr>
      <w:tr w:rsidR="002C3E28" w:rsidRPr="00EF3ACF" w14:paraId="773C08F4" w14:textId="77777777" w:rsidTr="0042011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3BA5598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Azabache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E727134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Valle de los Vientos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76D8838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00FAC41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4500046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C273BEB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83292F1" w14:textId="77777777" w:rsidR="002C3E28" w:rsidRDefault="002C3E28" w:rsidP="002C3E2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Calama 110 kV</w:t>
            </w:r>
          </w:p>
        </w:tc>
      </w:tr>
      <w:tr w:rsidR="002C3E28" w:rsidRPr="00EF3ACF" w14:paraId="3B736E0D" w14:textId="77777777" w:rsidTr="0042011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5307DF0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Mesamávida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05C3F6C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Energía Eólica Mesamávida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2DF9E6E8" w14:textId="77777777" w:rsidR="002C3E28" w:rsidRDefault="002C3E28" w:rsidP="002C3E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71C0F7F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A8B6456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09511FC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1DFA2C0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Santa Luisa 154 kV</w:t>
            </w:r>
          </w:p>
        </w:tc>
      </w:tr>
      <w:tr w:rsidR="002C3E28" w:rsidRPr="00EF3ACF" w14:paraId="26DE6786" w14:textId="77777777" w:rsidTr="0042011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651BB71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Cerro Tigre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890CC46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5F95454" w14:textId="77777777" w:rsidR="002C3E28" w:rsidRDefault="002C3E28" w:rsidP="002C3E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924C526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2AC2A35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1DC0035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000B9A3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Farellón 220 kV</w:t>
            </w:r>
          </w:p>
        </w:tc>
      </w:tr>
      <w:tr w:rsidR="002C3E28" w:rsidRPr="00EF3ACF" w14:paraId="5812A49F" w14:textId="77777777" w:rsidTr="0042011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D365A3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Campos del Sol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92EF3D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 Green Power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94CC051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07AB506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E7F799A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B68DB4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0B197A0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Carrera Pinto 220 kV</w:t>
            </w:r>
          </w:p>
        </w:tc>
      </w:tr>
      <w:tr w:rsidR="002C3E28" w:rsidRPr="00EF3ACF" w14:paraId="303655AA" w14:textId="77777777" w:rsidTr="0042011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5E425D3F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Trupán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30032E6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Asociación de </w:t>
            </w:r>
            <w:proofErr w:type="spellStart"/>
            <w:r w:rsidRPr="00760BA1">
              <w:rPr>
                <w:rFonts w:ascii="Calibri" w:hAnsi="Calibri"/>
                <w:sz w:val="18"/>
              </w:rPr>
              <w:t>Canalistas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del Canal </w:t>
            </w:r>
            <w:proofErr w:type="spellStart"/>
            <w:r w:rsidRPr="00760BA1">
              <w:rPr>
                <w:rFonts w:ascii="Calibri" w:hAnsi="Calibri"/>
                <w:sz w:val="18"/>
              </w:rPr>
              <w:t>Zañartu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9AD627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7BA66E6D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AE74296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4F2390D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B838947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kV</w:t>
            </w:r>
          </w:p>
        </w:tc>
      </w:tr>
      <w:tr w:rsidR="002C3E28" w:rsidRPr="00EF3ACF" w14:paraId="47F109E1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2F8131C0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Los Cóndores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A5E682C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Enel Generación Chile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2CF1628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D91E2E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0B9D697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46A1435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4495F551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Ancoa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2C3E28" w:rsidRPr="00EF3ACF" w14:paraId="65072FDA" w14:textId="77777777" w:rsidTr="0042011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0514D455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Lajas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B22815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5C7E25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043A669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E53CC74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4FD774D4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7A9B811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  <w:r>
              <w:rPr>
                <w:rFonts w:ascii="Calibri" w:hAnsi="Calibri"/>
                <w:sz w:val="18"/>
              </w:rPr>
              <w:t xml:space="preserve"> 110 kV</w:t>
            </w:r>
          </w:p>
        </w:tc>
      </w:tr>
      <w:tr w:rsidR="002C3E28" w:rsidRPr="00EF3ACF" w14:paraId="295E3464" w14:textId="77777777" w:rsidTr="0042011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5FC3A991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Alfalfal II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04D04AD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5B95B5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42F28B4C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DD6C94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3F3E355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E65258C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2C3E28" w:rsidRPr="00EF3ACF" w14:paraId="698B46B3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E0CB393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MAPA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851E0AC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Celulosa Arauco y Constitución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825114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113E499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Biomasa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3359054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8EEE30D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F8918D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S/E Planta Arauco 220 kV</w:t>
            </w:r>
          </w:p>
        </w:tc>
      </w:tr>
      <w:tr w:rsidR="002C3E28" w:rsidRPr="00EF3ACF" w14:paraId="600C8B01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F242343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La Estrella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86979D6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Eólica La Estrella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173DEF0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53C48A6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4BBC945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325220E" w14:textId="77777777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298193A" w14:textId="7637AD91" w:rsidR="002C3E28" w:rsidRDefault="002C3E28" w:rsidP="002C3E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Quelentaro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Portezuelo 1x110 kV</w:t>
            </w:r>
          </w:p>
        </w:tc>
      </w:tr>
      <w:tr w:rsidR="002C3E28" w:rsidRPr="00EF3ACF" w14:paraId="45C8EBB4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C3D9A66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Sol del Desierto Fase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259309E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Fotovoltaico Sol del Desierto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2AAF703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3D31139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348772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E10A70E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FE5966F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María Elena 220 kV</w:t>
            </w:r>
          </w:p>
        </w:tc>
      </w:tr>
      <w:tr w:rsidR="002C3E28" w:rsidRPr="00EF3ACF" w14:paraId="151449EF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480727E4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Nieves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559224F4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Las Nieves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2A07749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410D12C5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D95F4F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CE2B889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0CE4AB1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Carén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Bajo</w:t>
            </w:r>
            <w:r>
              <w:rPr>
                <w:rFonts w:ascii="Calibri" w:hAnsi="Calibri"/>
                <w:sz w:val="18"/>
              </w:rPr>
              <w:t xml:space="preserve"> 23 kV</w:t>
            </w:r>
          </w:p>
        </w:tc>
      </w:tr>
      <w:tr w:rsidR="002C3E28" w:rsidRPr="00EF3ACF" w14:paraId="07D8180B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4665234D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10813C5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Ibereólica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Cabo Leones III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DEB3B65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4524876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3B2CE9A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3DACCDD3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960F65D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2C3E28" w:rsidRPr="00EF3ACF" w14:paraId="198FFA1B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81F11B3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Negrete – Etapa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AF6C03E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Negrete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5739D78C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10F0B9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93BC798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564C6BF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6294D87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Negrete 66 kV</w:t>
            </w:r>
          </w:p>
        </w:tc>
      </w:tr>
      <w:tr w:rsidR="002C3E28" w:rsidRPr="00EF3ACF" w14:paraId="7BAEE894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37A8AEA" w14:textId="77777777" w:rsidR="002C3E28" w:rsidRPr="004D31A1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Malleco – Fase II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F301A2F" w14:textId="77777777" w:rsidR="002C3E28" w:rsidRPr="004D31A1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Malleco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03695B7D" w14:textId="77777777" w:rsidR="002C3E28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BE778CA" w14:textId="77777777" w:rsidR="002C3E28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A11C7ED" w14:textId="77777777" w:rsidR="002C3E28" w:rsidRPr="004D31A1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72FDAB1" w14:textId="77777777" w:rsidR="002C3E28" w:rsidRPr="004D31A1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1E57B10" w14:textId="77777777" w:rsidR="002C3E28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Río Malleco 220 kV</w:t>
            </w:r>
          </w:p>
        </w:tc>
      </w:tr>
      <w:tr w:rsidR="002C3E28" w:rsidRPr="00EF3ACF" w14:paraId="07FF8F8A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01D78D2" w14:textId="77777777" w:rsidR="002C3E28" w:rsidRPr="004D31A1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Los Olmos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5B0B7EE" w14:textId="77777777" w:rsidR="002C3E28" w:rsidRPr="004D31A1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Energía Eólica Los Olmos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78CDC4F" w14:textId="77777777" w:rsidR="002C3E28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1ECA96A" w14:textId="77777777" w:rsidR="002C3E28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F2C0B9F" w14:textId="77777777" w:rsidR="002C3E28" w:rsidRPr="004D31A1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7C68A83" w14:textId="77777777" w:rsidR="002C3E28" w:rsidRPr="004D31A1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Región del Biobío 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6BC7C77" w14:textId="77777777" w:rsidR="002C3E28" w:rsidRDefault="002C3E28" w:rsidP="002C3E2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Nueva S/E Seccionadora Los Olmos 220 kV en Línea 1x220 kV Tolpán - Mulchén</w:t>
            </w:r>
          </w:p>
        </w:tc>
      </w:tr>
      <w:tr w:rsidR="002C3E28" w:rsidRPr="00EF3ACF" w14:paraId="28231248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2325E59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Malgarida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15A6589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3F5ED25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C977D0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AA38406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E0CD343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119F8E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Cumbre 220 kV</w:t>
            </w:r>
          </w:p>
        </w:tc>
      </w:tr>
      <w:tr w:rsidR="002C3E28" w:rsidRPr="00EF3ACF" w14:paraId="42C26E3F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4812C3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Malgarida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A896469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3DDFFB7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6A7D4B7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F984407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162,7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F76885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158B272" w14:textId="7777777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Cumbre 220 kV</w:t>
            </w:r>
          </w:p>
        </w:tc>
      </w:tr>
      <w:tr w:rsidR="002C3E28" w:rsidRPr="00EF3ACF" w14:paraId="5F019F19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1CB9223" w14:textId="677CD519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Pampa Tigre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9B22C4C" w14:textId="3F084202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Pampa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35A2285" w14:textId="3364D325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3EB2A06" w14:textId="63F1299A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FB7FCA1" w14:textId="35D5D961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06354CD" w14:textId="1D1BF257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DB90BAD" w14:textId="6CBACCDD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Seccionadora Tigre 220 kV, Línea 1x220 kV Cerro Tigre - Farellón</w:t>
            </w:r>
          </w:p>
        </w:tc>
      </w:tr>
      <w:tr w:rsidR="002C3E28" w:rsidRPr="00EF3ACF" w14:paraId="28689D09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DACB4BB" w14:textId="1080D812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Valle Escondido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59E2F9E" w14:textId="6BE0B4DA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Valle Escondido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0959765" w14:textId="236FAFF2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5DDACBF" w14:textId="1B7DECF5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438F7ED" w14:textId="48F821C2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88BFF17" w14:textId="533A5DF6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C5CD79" w14:textId="273A5273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Seccionadora Valle Escondido 220 kV, Línea 1x220 kV Río Escondido - Cardones</w:t>
            </w:r>
          </w:p>
        </w:tc>
      </w:tr>
      <w:tr w:rsidR="002C3E28" w:rsidRPr="00EF3ACF" w14:paraId="47ADD0EA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C9BFFE5" w14:textId="4E848356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PSF Sol de Atacama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7B4B3CE" w14:textId="7DB7F59B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03A4">
              <w:rPr>
                <w:rFonts w:ascii="Calibri" w:hAnsi="Calibri" w:cs="Calibri"/>
                <w:color w:val="000000"/>
                <w:sz w:val="18"/>
                <w:szCs w:val="18"/>
              </w:rPr>
              <w:t>AustrianSolar Chile Dos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A62C7D8" w14:textId="29B71102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A99736C" w14:textId="788C2238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BEDDAC9" w14:textId="3309A55F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03A4">
              <w:rPr>
                <w:rFonts w:ascii="Calibri" w:hAnsi="Calibri" w:cs="Calibri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EEF4814" w14:textId="2EA7EFFD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CAD193B" w14:textId="74650F00" w:rsidR="002C3E28" w:rsidRDefault="002C3E28" w:rsidP="002C3E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 Off en Línea 1x110 kV Manto Verde - Planta Bombeo N° 2</w:t>
            </w:r>
          </w:p>
        </w:tc>
      </w:tr>
      <w:tr w:rsidR="002C3E28" w:rsidRPr="00EF3ACF" w14:paraId="317095FC" w14:textId="77777777" w:rsidTr="0042011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80C2E85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6617C22" w14:textId="05DC4E66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Chile Dos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24E3F9B2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8EEF73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Solar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28F7CE8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5B7AE64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2AA118F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kV Maitencillo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2C3E28" w:rsidRPr="00EF3ACF" w14:paraId="214A4FE8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4736A1C3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5E89F0B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Ñuble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82A1D60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2B59E14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C7E3391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008D1467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3F5454E9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Ancoa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2C3E28" w:rsidRPr="00EF3ACF" w14:paraId="0A551181" w14:textId="77777777" w:rsidTr="0042011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3AE82D61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821C19E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Colbún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20DD35E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772987D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250B6FE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D892856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Región de </w:t>
            </w:r>
            <w:r>
              <w:rPr>
                <w:rFonts w:ascii="Calibri" w:hAnsi="Calibri"/>
                <w:sz w:val="18"/>
              </w:rPr>
              <w:t>L</w:t>
            </w:r>
            <w:r w:rsidRPr="00760BA1">
              <w:rPr>
                <w:rFonts w:ascii="Calibri" w:hAnsi="Calibri"/>
                <w:sz w:val="18"/>
              </w:rPr>
              <w:t>os Ríos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31DD1AAC" w14:textId="77777777" w:rsidR="002C3E28" w:rsidRPr="00760BA1" w:rsidRDefault="002C3E28" w:rsidP="002C3E28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</w:tbl>
    <w:p w14:paraId="7B669399" w14:textId="3B4222D4" w:rsidR="00AC458D" w:rsidRDefault="00AC458D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14:paraId="63034266" w14:textId="77777777" w:rsidR="002040FD" w:rsidRDefault="002040FD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46987A2A" w14:textId="09217146"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transmisión en construcción</w:t>
      </w:r>
    </w:p>
    <w:p w14:paraId="62938050" w14:textId="77777777"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4FAE5BD9" w14:textId="77777777"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p w14:paraId="6F06650D" w14:textId="77777777"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56"/>
        <w:gridCol w:w="1400"/>
        <w:gridCol w:w="1158"/>
        <w:gridCol w:w="1694"/>
      </w:tblGrid>
      <w:tr w:rsidR="00BC58A2" w:rsidRPr="00B21F1D" w14:paraId="131E0F35" w14:textId="77777777" w:rsidTr="00385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35FA007" w14:textId="77777777" w:rsidR="00B72BD5" w:rsidRPr="00B21F1D" w:rsidRDefault="00B72BD5" w:rsidP="002A4BA0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668B1391" w14:textId="77777777" w:rsidR="00B72BD5" w:rsidRPr="00B21F1D" w:rsidRDefault="00B72BD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 w:rsidR="00AF415A"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vAlign w:val="center"/>
          </w:tcPr>
          <w:p w14:paraId="007A9884" w14:textId="43EB6B41" w:rsidR="00B72BD5" w:rsidRPr="00B21F1D" w:rsidRDefault="00B72BD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</w:t>
            </w:r>
            <w:r w:rsidR="00683E05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entrada en operación</w:t>
            </w:r>
            <w:r w:rsidR="00F45028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según Decreto</w:t>
            </w:r>
            <w:r w:rsidR="00CA2C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de Adjudicación</w:t>
            </w:r>
          </w:p>
        </w:tc>
        <w:tc>
          <w:tcPr>
            <w:tcW w:w="914" w:type="pct"/>
            <w:vAlign w:val="center"/>
          </w:tcPr>
          <w:p w14:paraId="7A39B693" w14:textId="77777777" w:rsidR="00B72BD5" w:rsidRPr="00B21F1D" w:rsidRDefault="00B72BD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C58A2" w:rsidRPr="0040559A" w14:paraId="0F007B9A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3A0F31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1X220 kV A. Melipilla – Rapel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658159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20162B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FF2A24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40559A" w14:paraId="48BF9A7D" w14:textId="77777777" w:rsidTr="003859A9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092893B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Lo Aguirre – A. Melipilla, con un circuito tendido</w:t>
            </w:r>
          </w:p>
        </w:tc>
        <w:tc>
          <w:tcPr>
            <w:tcW w:w="757" w:type="pct"/>
            <w:vAlign w:val="center"/>
          </w:tcPr>
          <w:p w14:paraId="30A75E72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14:paraId="1FDF163B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vAlign w:val="center"/>
          </w:tcPr>
          <w:p w14:paraId="4C648E9A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40559A" w14:paraId="2817C2BD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968081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Subestación Seccionadora Nueva Pozo Almonte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CCBF90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DDC3F7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B3AD9A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525CF5" w:rsidRPr="0040559A" w14:paraId="1D7715D4" w14:textId="77777777" w:rsidTr="003859A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CCD0777" w14:textId="648269D5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Río Malleco 220 kV</w:t>
            </w:r>
          </w:p>
        </w:tc>
        <w:tc>
          <w:tcPr>
            <w:tcW w:w="757" w:type="pct"/>
            <w:vAlign w:val="center"/>
          </w:tcPr>
          <w:p w14:paraId="40A442D6" w14:textId="7A22FAA0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10T/2018</w:t>
            </w:r>
          </w:p>
        </w:tc>
        <w:tc>
          <w:tcPr>
            <w:tcW w:w="608" w:type="pct"/>
            <w:vAlign w:val="center"/>
          </w:tcPr>
          <w:p w14:paraId="78A4E714" w14:textId="2AF5BBB2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4" w:type="pct"/>
            <w:vAlign w:val="center"/>
          </w:tcPr>
          <w:p w14:paraId="6941D436" w14:textId="302E60F9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25CF5" w:rsidRPr="0040559A" w14:paraId="51667C23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96A5AD" w14:textId="77777777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Lampa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5EAF98" w14:textId="77777777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833A94" w14:textId="77777777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6B09DF" w14:textId="77777777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525CF5" w:rsidRPr="0040559A" w14:paraId="57F2E14B" w14:textId="77777777" w:rsidTr="003859A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62A471C" w14:textId="0327F88D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Algarrobal 220 kV</w:t>
            </w:r>
          </w:p>
        </w:tc>
        <w:tc>
          <w:tcPr>
            <w:tcW w:w="757" w:type="pct"/>
            <w:vAlign w:val="center"/>
          </w:tcPr>
          <w:p w14:paraId="3EF6B777" w14:textId="2F76F278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14T/2018</w:t>
            </w:r>
          </w:p>
        </w:tc>
        <w:tc>
          <w:tcPr>
            <w:tcW w:w="608" w:type="pct"/>
            <w:vAlign w:val="center"/>
          </w:tcPr>
          <w:p w14:paraId="19E93636" w14:textId="0140B6BF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22D17143" w14:textId="2AAF7D01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525CF5" w:rsidRPr="0040559A" w14:paraId="684A800D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EFC1FD" w14:textId="295B4B02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El Rosal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F1CF4A" w14:textId="2E59612F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AA358D" w14:textId="35F214EA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D5632C" w14:textId="2319261F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525CF5" w:rsidRPr="0040559A" w14:paraId="67884D07" w14:textId="77777777" w:rsidTr="003859A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1419D0B7" w14:textId="16D82B9C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Río Toltén 220 kV</w:t>
            </w:r>
          </w:p>
        </w:tc>
        <w:tc>
          <w:tcPr>
            <w:tcW w:w="757" w:type="pct"/>
            <w:vAlign w:val="center"/>
          </w:tcPr>
          <w:p w14:paraId="3D68A7A4" w14:textId="7E0DC9EC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16T/2018</w:t>
            </w:r>
          </w:p>
        </w:tc>
        <w:tc>
          <w:tcPr>
            <w:tcW w:w="608" w:type="pct"/>
            <w:vAlign w:val="center"/>
          </w:tcPr>
          <w:p w14:paraId="72F40A07" w14:textId="72086329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1731AB60" w14:textId="46D1029F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525CF5" w:rsidRPr="0040559A" w14:paraId="2A66135A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F79C6D" w14:textId="5B5E68CC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Chuquicamata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38D4FF" w14:textId="4FE74E8C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4FF47B" w14:textId="77BD3509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62F536" w14:textId="30A894DA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525CF5" w:rsidRPr="0040559A" w14:paraId="3E472321" w14:textId="77777777" w:rsidTr="003859A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9444245" w14:textId="62881D0E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Banco de Autotransformadores 1x750 MVA 500/220 kV en </w:t>
            </w:r>
            <w:r w:rsidR="0073469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Cardones, 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Nueva Maitencillo y S/E Nueva Pan de Azúcar</w:t>
            </w:r>
          </w:p>
        </w:tc>
        <w:tc>
          <w:tcPr>
            <w:tcW w:w="757" w:type="pct"/>
            <w:vAlign w:val="center"/>
          </w:tcPr>
          <w:p w14:paraId="5AAF255C" w14:textId="77777777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vAlign w:val="center"/>
          </w:tcPr>
          <w:p w14:paraId="0C392187" w14:textId="77777777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vAlign w:val="center"/>
          </w:tcPr>
          <w:p w14:paraId="06C7E920" w14:textId="77777777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525CF5" w:rsidRPr="0040559A" w14:paraId="79B7B219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2C390B" w14:textId="22BC04B9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Frutillar Norte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95227B" w14:textId="220DE016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588718" w14:textId="095A6C49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43AFB0" w14:textId="6CF8DA26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25CF5" w:rsidRPr="0040559A" w14:paraId="60742CE9" w14:textId="77777777" w:rsidTr="003859A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06C42100" w14:textId="21D5D566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Nueva Ancud 220 kV</w:t>
            </w:r>
          </w:p>
        </w:tc>
        <w:tc>
          <w:tcPr>
            <w:tcW w:w="757" w:type="pct"/>
            <w:vAlign w:val="center"/>
          </w:tcPr>
          <w:p w14:paraId="2D329E58" w14:textId="23686B9E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vAlign w:val="center"/>
          </w:tcPr>
          <w:p w14:paraId="09F1694B" w14:textId="77F563C3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vAlign w:val="center"/>
          </w:tcPr>
          <w:p w14:paraId="0D611520" w14:textId="1C01281A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25CF5" w:rsidRPr="0040559A" w14:paraId="3A361371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1B6CCC" w14:textId="77777777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2x500 kV Pichirropulli – Nueva Puerto Montt, energizada en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29B6B6" w14:textId="77777777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532D78" w14:textId="77777777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044E21" w14:textId="77777777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525CF5" w:rsidRPr="0040559A" w14:paraId="07B6C83D" w14:textId="77777777" w:rsidTr="003859A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794AC85" w14:textId="77777777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entre S/E Nueva Pozo Almonte - Pozo Almonte, tendido del primer circuito; Nueva Línea 2x220 kV entre S/E Nueva Pozo Almonte - Cóndores, tendido del primer circuito; y Nueva Línea 2x220 kV entre S/E Nueva Pozo Almonte - Parinacota, tendido del primer circuito</w:t>
            </w:r>
          </w:p>
        </w:tc>
        <w:tc>
          <w:tcPr>
            <w:tcW w:w="757" w:type="pct"/>
            <w:vAlign w:val="center"/>
          </w:tcPr>
          <w:p w14:paraId="2DAB3552" w14:textId="77777777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vAlign w:val="center"/>
          </w:tcPr>
          <w:p w14:paraId="1C295DD0" w14:textId="77777777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vAlign w:val="center"/>
          </w:tcPr>
          <w:p w14:paraId="7A00B1ED" w14:textId="77777777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525CF5" w:rsidRPr="0040559A" w14:paraId="67925459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C7872" w14:textId="77777777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Maitencillo - Punta Colorada - Nueva Pan de Azúcar 2x220 kV, 2x500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156E4D" w14:textId="77777777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35655A" w14:textId="77777777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7DFE51" w14:textId="77777777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Saesa - Chilquinta</w:t>
            </w:r>
          </w:p>
        </w:tc>
      </w:tr>
      <w:tr w:rsidR="00525CF5" w:rsidRPr="0040559A" w14:paraId="69549AB5" w14:textId="77777777" w:rsidTr="003859A9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5063FAE" w14:textId="09D89910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Pan de Azúcar - Punta Sierra - Los Pelambres 2x220 kV, 2x580 MVA</w:t>
            </w:r>
          </w:p>
        </w:tc>
        <w:tc>
          <w:tcPr>
            <w:tcW w:w="757" w:type="pct"/>
            <w:vAlign w:val="center"/>
          </w:tcPr>
          <w:p w14:paraId="1BC5C6C3" w14:textId="0FA609BD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18T/2018</w:t>
            </w:r>
          </w:p>
        </w:tc>
        <w:tc>
          <w:tcPr>
            <w:tcW w:w="608" w:type="pct"/>
            <w:vAlign w:val="center"/>
          </w:tcPr>
          <w:p w14:paraId="0D66E46F" w14:textId="0529EA66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vAlign w:val="center"/>
          </w:tcPr>
          <w:p w14:paraId="3F5635A4" w14:textId="0D7DB3C3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Chile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– Ferrovial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Chile III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</w:tr>
      <w:tr w:rsidR="00525CF5" w:rsidRPr="0040559A" w14:paraId="778DE0AC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12F965" w14:textId="1E9B23CD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entre S/E Nueva Chuquicamata - S/E Calama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F68251" w14:textId="3C5841FB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F2231C" w14:textId="31AEF575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39C02A" w14:textId="2A65E71B" w:rsidR="00525CF5" w:rsidRDefault="00525CF5" w:rsidP="00525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525CF5" w:rsidRPr="0040559A" w14:paraId="36297EC7" w14:textId="77777777" w:rsidTr="003859A9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76CF629" w14:textId="40B921D3" w:rsidR="00525CF5" w:rsidRPr="003E1F75" w:rsidRDefault="00525CF5" w:rsidP="00525CF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Línea Nueva Puerto Montt - Nueva Ancud 2x500 kV 2x1500 MVA y Nuevo cruce aéreo 2x500 kV 2x1500 MVA, ambos energizados en 220 kV</w:t>
            </w:r>
          </w:p>
        </w:tc>
        <w:tc>
          <w:tcPr>
            <w:tcW w:w="757" w:type="pct"/>
            <w:vAlign w:val="center"/>
          </w:tcPr>
          <w:p w14:paraId="0A2C6FC5" w14:textId="20E80796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vAlign w:val="center"/>
          </w:tcPr>
          <w:p w14:paraId="65C8891E" w14:textId="6FD239EE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4" w:type="pct"/>
            <w:vAlign w:val="center"/>
          </w:tcPr>
          <w:p w14:paraId="594138B6" w14:textId="225FB12E" w:rsidR="00525CF5" w:rsidRDefault="00525CF5" w:rsidP="0052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</w:tbl>
    <w:p w14:paraId="73BABBE3" w14:textId="0063E0F3"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31991A3C" w14:textId="61B870C6"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p w14:paraId="59904537" w14:textId="77777777"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tbl>
      <w:tblPr>
        <w:tblStyle w:val="Listaclara-nfasis11"/>
        <w:tblW w:w="524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25"/>
        <w:gridCol w:w="1399"/>
        <w:gridCol w:w="1133"/>
        <w:gridCol w:w="1697"/>
      </w:tblGrid>
      <w:tr w:rsidR="00BC58A2" w:rsidRPr="00B21F1D" w14:paraId="7E3C696C" w14:textId="77777777" w:rsidTr="00385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EBC2B85" w14:textId="77777777" w:rsidR="00B72BD5" w:rsidRPr="00B21F1D" w:rsidRDefault="00B72BD5" w:rsidP="00810BBC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vAlign w:val="center"/>
          </w:tcPr>
          <w:p w14:paraId="63DE4D4E" w14:textId="77777777" w:rsidR="00B72BD5" w:rsidRPr="00B21F1D" w:rsidRDefault="00B72BD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vAlign w:val="center"/>
          </w:tcPr>
          <w:p w14:paraId="624887D2" w14:textId="7CF3C9C2" w:rsidR="00B72BD5" w:rsidRPr="00B21F1D" w:rsidRDefault="00B72BD5" w:rsidP="00CA2C2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</w:t>
            </w:r>
            <w:r w:rsidR="00683E05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entrada en operación </w:t>
            </w:r>
            <w:r w:rsidR="00CA2C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estimada </w:t>
            </w:r>
          </w:p>
        </w:tc>
        <w:tc>
          <w:tcPr>
            <w:tcW w:w="917" w:type="pct"/>
            <w:vAlign w:val="center"/>
          </w:tcPr>
          <w:p w14:paraId="138F5F01" w14:textId="77777777" w:rsidR="00B72BD5" w:rsidRPr="00B21F1D" w:rsidRDefault="00B72BD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C58A2" w:rsidRPr="00B21F1D" w14:paraId="63EFBF76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05E221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Cambios de TTCC Líneas 1x220 kV Encuentro – El Tesoro y El Tesoro – Esperanza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C0FC4F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9C20F7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A97B6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BC58A2" w:rsidRPr="00B21F1D" w14:paraId="41A23B57" w14:textId="77777777" w:rsidTr="003859A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22C14E9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Seccionadora Quillagua 220 kV</w:t>
            </w:r>
          </w:p>
        </w:tc>
        <w:tc>
          <w:tcPr>
            <w:tcW w:w="756" w:type="pct"/>
            <w:vAlign w:val="center"/>
          </w:tcPr>
          <w:p w14:paraId="002B1CCB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0FC4BA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39EFDA9B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55F7D0C5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CB4C27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353BF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49B391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7A96CC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46EAFCD2" w14:textId="77777777" w:rsidTr="003859A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E3A819C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Melipulli 220 kV</w:t>
            </w:r>
          </w:p>
        </w:tc>
        <w:tc>
          <w:tcPr>
            <w:tcW w:w="756" w:type="pct"/>
            <w:vAlign w:val="center"/>
          </w:tcPr>
          <w:p w14:paraId="558B26F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5661F3B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06CECF1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Sistema de </w:t>
            </w:r>
            <w:r w:rsidR="00790F16" w:rsidRPr="003E1F75">
              <w:rPr>
                <w:rFonts w:ascii="Calibri" w:hAnsi="Calibri"/>
                <w:color w:val="000000"/>
                <w:sz w:val="18"/>
                <w:szCs w:val="18"/>
              </w:rPr>
              <w:t>Transmisión</w:t>
            </w: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del Sur S.A.</w:t>
            </w:r>
          </w:p>
        </w:tc>
      </w:tr>
      <w:tr w:rsidR="00BC58A2" w:rsidRPr="00B21F1D" w14:paraId="05B6AD2A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1D3DD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del segundo circuito de la línea Pan de Azúcar – Las Palmas 2x220 kV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Don Goyo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599B61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AAA6C3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CC6E77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Parque Eólico El Arrayán SpA</w:t>
            </w:r>
          </w:p>
        </w:tc>
      </w:tr>
      <w:tr w:rsidR="00BC58A2" w:rsidRPr="00B21F1D" w14:paraId="360621D1" w14:textId="77777777" w:rsidTr="003859A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A48365A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 220 kV</w:t>
            </w:r>
          </w:p>
        </w:tc>
        <w:tc>
          <w:tcPr>
            <w:tcW w:w="756" w:type="pct"/>
            <w:vAlign w:val="center"/>
          </w:tcPr>
          <w:p w14:paraId="1F5A032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5B378439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7BD85A1E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B21F1D" w14:paraId="3BF60888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44C1E9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Candelaria 220 kV y Nueva Compensación Serie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Puente Negro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3DCA77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8D01A3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848BD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C58A2" w:rsidRPr="00B21F1D" w14:paraId="0A29FBBA" w14:textId="77777777" w:rsidTr="003859A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8B2172E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vAlign w:val="center"/>
          </w:tcPr>
          <w:p w14:paraId="13302E6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A7023F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7B1FB32F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BC58A2" w:rsidRPr="00B21F1D" w14:paraId="0C0208A3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AAC68C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2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8F904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9E95BC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E33201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Aes Gener S.A.</w:t>
            </w:r>
          </w:p>
        </w:tc>
      </w:tr>
      <w:tr w:rsidR="00BC58A2" w:rsidRPr="00B21F1D" w14:paraId="05DBE228" w14:textId="77777777" w:rsidTr="003859A9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3072248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del paño de línea Encuentro - El Tesoro en S/E Encuentro 220 kV</w:t>
            </w:r>
          </w:p>
        </w:tc>
        <w:tc>
          <w:tcPr>
            <w:tcW w:w="756" w:type="pct"/>
            <w:vAlign w:val="center"/>
          </w:tcPr>
          <w:p w14:paraId="13BAD1DE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0111DD7C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14:paraId="256A9B7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BC58A2" w:rsidRPr="00B21F1D" w14:paraId="6E724AF5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7FCC0B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Extensión líneas 2x220 kV Crucero-Lagunas para reubicación de conexiones desde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</w:t>
            </w:r>
            <w:r w:rsidR="00390464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C3AA55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6A696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5B5FA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22FE2EA2" w14:textId="77777777" w:rsidTr="003859A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1B29469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2AF4604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7C1E5F5A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343CFE8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14:paraId="3121A5D5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4FB44D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C4B155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D3EF0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85E7FD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C58A2" w:rsidRPr="00B21F1D" w14:paraId="516376AB" w14:textId="77777777" w:rsidTr="003859A9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2E3BCC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Mulchén 220 kV</w:t>
            </w:r>
          </w:p>
        </w:tc>
        <w:tc>
          <w:tcPr>
            <w:tcW w:w="756" w:type="pct"/>
            <w:vAlign w:val="center"/>
          </w:tcPr>
          <w:p w14:paraId="25CF48A3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1C225D60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7" w:type="pct"/>
            <w:vAlign w:val="center"/>
          </w:tcPr>
          <w:p w14:paraId="6D64DC4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C58A2" w:rsidRPr="00B21F1D" w14:paraId="62360938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CC6718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de compensación reactiva en línea 2x500 kV Nueva Pan de Azúcar - Polpaico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9BEFE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4FC8EF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DC6C5D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B21F1D" w14:paraId="000F79F7" w14:textId="77777777" w:rsidTr="003859A9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7AF9C49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Cerros de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Huichahue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756" w:type="pct"/>
            <w:vAlign w:val="center"/>
          </w:tcPr>
          <w:p w14:paraId="170B6FEB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2CD1443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7332D48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B21F1D" w14:paraId="02C26C4B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CC69A39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Duqueco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175DF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7CAB85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CCB82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B21F1D" w14:paraId="45CA8378" w14:textId="77777777" w:rsidTr="003859A9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7C139D5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Centinela 220 kV y extensión línea 1x220 kV y extensión línea 1x220 kV Encuentro - El Tesoro para reubicar la conexión desde S/E El Tesoro a S/E Centinela 220 kV</w:t>
            </w:r>
          </w:p>
        </w:tc>
        <w:tc>
          <w:tcPr>
            <w:tcW w:w="756" w:type="pct"/>
            <w:vAlign w:val="center"/>
          </w:tcPr>
          <w:p w14:paraId="4AD4A73F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5B20EC6F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191B424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810BBC" w:rsidRPr="00B21F1D" w:rsidDel="003140A6" w14:paraId="1C9ECA8C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3A0443" w14:textId="478B5944" w:rsidR="00810BBC" w:rsidRPr="00810BBC" w:rsidDel="003140A6" w:rsidRDefault="00810BBC" w:rsidP="00810BBC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Ampliación S/E Nueva Maitencillo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C24E97" w14:textId="47EC5893" w:rsidR="00810BBC" w:rsidRPr="003140A6" w:rsidDel="003140A6" w:rsidRDefault="00810BBC" w:rsidP="00810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4DBEF1" w14:textId="63FD68DC" w:rsidR="00810BBC" w:rsidRPr="003140A6" w:rsidDel="003140A6" w:rsidRDefault="00810BBC" w:rsidP="00D82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A2CCFC" w14:textId="4115B82E" w:rsidR="00810BBC" w:rsidRPr="003140A6" w:rsidDel="003140A6" w:rsidRDefault="00810BBC" w:rsidP="00810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0BBC" w:rsidRPr="00B21F1D" w:rsidDel="003140A6" w14:paraId="44C66E36" w14:textId="77777777" w:rsidTr="003859A9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C303A50" w14:textId="79478E74" w:rsidR="00810BBC" w:rsidRPr="00810BBC" w:rsidDel="003140A6" w:rsidRDefault="00810BBC" w:rsidP="00810BBC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S/E Punta Colorada 220 kV</w:t>
            </w:r>
          </w:p>
        </w:tc>
        <w:tc>
          <w:tcPr>
            <w:tcW w:w="756" w:type="pct"/>
            <w:vAlign w:val="center"/>
          </w:tcPr>
          <w:p w14:paraId="5139D08D" w14:textId="4930FEDD" w:rsidR="00810BBC" w:rsidRPr="003140A6" w:rsidDel="003140A6" w:rsidRDefault="00810BBC" w:rsidP="008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202819F" w14:textId="0BACB57D" w:rsidR="00810BBC" w:rsidRPr="003140A6" w:rsidDel="003140A6" w:rsidRDefault="00810BBC" w:rsidP="00D82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917" w:type="pct"/>
            <w:vAlign w:val="center"/>
          </w:tcPr>
          <w:p w14:paraId="253386C8" w14:textId="703C3E32" w:rsidR="00810BBC" w:rsidRPr="003140A6" w:rsidDel="003140A6" w:rsidRDefault="00810BBC" w:rsidP="0081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Transelec S.A.</w:t>
            </w:r>
          </w:p>
        </w:tc>
      </w:tr>
      <w:tr w:rsidR="00810BBC" w:rsidRPr="00B21F1D" w:rsidDel="003140A6" w14:paraId="242D6E0F" w14:textId="77777777" w:rsidTr="0038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58697B" w14:textId="522AEAE4" w:rsidR="00810BBC" w:rsidRPr="00810BBC" w:rsidDel="003140A6" w:rsidRDefault="00810BBC" w:rsidP="00810BBC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S/E Nueva Pan de Azúcar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D37ED5" w14:textId="538207DD" w:rsidR="00810BBC" w:rsidRPr="003140A6" w:rsidDel="003140A6" w:rsidRDefault="00810BBC" w:rsidP="00810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B5817A" w14:textId="7BBB2FA8" w:rsidR="00810BBC" w:rsidRPr="003140A6" w:rsidDel="003140A6" w:rsidRDefault="00810BBC" w:rsidP="00D82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3505D5" w14:textId="1AD3A664" w:rsidR="00810BBC" w:rsidRPr="003140A6" w:rsidDel="003140A6" w:rsidRDefault="00810BBC" w:rsidP="00810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0E0C1573" w14:textId="77777777"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14:paraId="009F9ECB" w14:textId="77777777"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p w14:paraId="069B8633" w14:textId="77777777"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tbl>
      <w:tblPr>
        <w:tblStyle w:val="Listaclara-nfasis11"/>
        <w:tblW w:w="517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382"/>
        <w:gridCol w:w="2998"/>
        <w:gridCol w:w="1337"/>
        <w:gridCol w:w="1233"/>
        <w:gridCol w:w="814"/>
        <w:gridCol w:w="1366"/>
      </w:tblGrid>
      <w:tr w:rsidR="00BC58A2" w:rsidRPr="00B21F1D" w14:paraId="7E38D65D" w14:textId="77777777" w:rsidTr="004D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Align w:val="center"/>
            <w:hideMark/>
          </w:tcPr>
          <w:p w14:paraId="17780BB4" w14:textId="77777777" w:rsidR="00B62EE8" w:rsidRPr="00B21F1D" w:rsidRDefault="00B62EE8" w:rsidP="00810BBC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1642" w:type="pct"/>
            <w:vAlign w:val="center"/>
            <w:hideMark/>
          </w:tcPr>
          <w:p w14:paraId="7365A7B3" w14:textId="77777777" w:rsidR="00B62EE8" w:rsidRPr="00B21F1D" w:rsidRDefault="00B62EE8" w:rsidP="00810BB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732" w:type="pct"/>
            <w:vAlign w:val="center"/>
          </w:tcPr>
          <w:p w14:paraId="1DDF7E83" w14:textId="77777777" w:rsidR="00B62EE8" w:rsidRPr="00B21F1D" w:rsidRDefault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75" w:type="pct"/>
            <w:vAlign w:val="center"/>
            <w:hideMark/>
          </w:tcPr>
          <w:p w14:paraId="220536A4" w14:textId="77777777" w:rsidR="00B62EE8" w:rsidRPr="00B21F1D" w:rsidRDefault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446" w:type="pct"/>
            <w:vAlign w:val="center"/>
            <w:hideMark/>
          </w:tcPr>
          <w:p w14:paraId="3D0DFD42" w14:textId="77777777" w:rsidR="00B62EE8" w:rsidRPr="00B21F1D" w:rsidRDefault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14:paraId="5CB991FC" w14:textId="77777777" w:rsidR="00B62EE8" w:rsidRPr="00B21F1D" w:rsidRDefault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[kV]</w:t>
            </w:r>
          </w:p>
        </w:tc>
        <w:tc>
          <w:tcPr>
            <w:tcW w:w="748" w:type="pct"/>
            <w:vAlign w:val="center"/>
            <w:hideMark/>
          </w:tcPr>
          <w:p w14:paraId="5622558D" w14:textId="77777777" w:rsidR="00B62EE8" w:rsidRPr="00B21F1D" w:rsidRDefault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  <w:r w:rsidR="009308A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[MVA]</w:t>
            </w:r>
          </w:p>
        </w:tc>
      </w:tr>
      <w:tr w:rsidR="00BC58A2" w:rsidRPr="00B21F1D" w14:paraId="017C96CF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B1FE1BB" w14:textId="77777777" w:rsidR="00ED6700" w:rsidRPr="00ED6700" w:rsidRDefault="003C1B0F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r w:rsidR="00ED6700"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123B580" w14:textId="77777777" w:rsidR="00ED6700" w:rsidRPr="00ED6700" w:rsidRDefault="00ED6700" w:rsidP="00713A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 La subestación abastece el consumo del terminal cuya potencia nominal será 12 MW y potencia neta 6 MW. Considera un transformador de 110/12 kV y líneas para conectar la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1F6BF01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20A3220" w14:textId="42CA23E9" w:rsidR="00ED6700" w:rsidRPr="00ED6700" w:rsidRDefault="00A11F2E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C31C846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CDCE651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MW</w:t>
            </w:r>
          </w:p>
        </w:tc>
      </w:tr>
      <w:tr w:rsidR="00BC58A2" w:rsidRPr="00B21F1D" w14:paraId="538CAFED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325C6639" w14:textId="77777777"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EWSE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1DCA5494" w14:textId="77777777" w:rsidR="00ED6700" w:rsidRPr="00ED6700" w:rsidRDefault="00ED6700" w:rsidP="00713A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Instalación de transformadores 220/6,99 kV de 27/36 MVA en SS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EE Farellón,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Puri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Chimborazo, junto con el aumento de capacidad de 16,5</w:t>
            </w:r>
            <w:r w:rsidR="00EC37A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MW; 16,5 MW y 16,5 MW respectivamente.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br/>
              <w:t>Reemplazo de dos Transformadores existentes en S/E Coloso T1 y T2 de 220/13,8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 y potencia 20/26,7/33,3 MVA por uno de tres bobinados de tensión 220/13,8/6,9 y potencia 80/44/36 MVA.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761B6A42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Minera Escondida Ltda.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14C86489" w14:textId="5FD07CC1" w:rsidR="00ED6700" w:rsidRPr="00ED6700" w:rsidRDefault="00A11F2E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66C5874D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42E48344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49,5 MW</w:t>
            </w:r>
          </w:p>
        </w:tc>
      </w:tr>
      <w:tr w:rsidR="00EF39AF" w:rsidRPr="00B21F1D" w14:paraId="2625DC92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3A74443" w14:textId="75455574" w:rsidR="00EF39AF" w:rsidRPr="00810BBC" w:rsidRDefault="00EF39AF" w:rsidP="00EF39AF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  <w:lang w:val="es-CL"/>
              </w:rPr>
            </w:pPr>
            <w:r w:rsidRPr="00577017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Caldera para Planta Desalinizadora Atacama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2F29B67" w14:textId="45F2DBCC" w:rsidR="00EF39AF" w:rsidRPr="00ED6700" w:rsidRDefault="00EF39AF" w:rsidP="00E06B5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proyecto considera la instalación de un nuevo transformador 110/23 kV, 40 MVA y su equipamiento asociado en S/E Caldera, para la conexión de una línea de media tensión que brinde suministro a la Planta Desalinizadora Atacama y estaciones de bombeo.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El proyecto se conectará en </w:t>
            </w:r>
            <w:r w:rsidR="00E06B5E">
              <w:rPr>
                <w:rFonts w:ascii="Calibri" w:hAnsi="Calibri" w:cs="Calibri"/>
                <w:color w:val="000000"/>
                <w:sz w:val="18"/>
                <w:szCs w:val="18"/>
              </w:rPr>
              <w:t>noviembre</w:t>
            </w:r>
            <w:r w:rsidR="004512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20</w:t>
            </w:r>
            <w:r w:rsidR="00E06B5E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manera provisoria en dicha subestación haciendo uso de su capacidad remanente, en tanto, su conexión permanente se efectuará en abr-2020</w:t>
            </w:r>
            <w:r w:rsidR="000379D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04088D2" w14:textId="0D092A76" w:rsidR="00EF39AF" w:rsidRPr="00ED6700" w:rsidRDefault="00EF39AF" w:rsidP="00EF39A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Concesionaria de Servicios Sanitarios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6CDC84A" w14:textId="0190F228" w:rsidR="00EF39AF" w:rsidRPr="00ED6700" w:rsidRDefault="00EF39AF" w:rsidP="00EF39A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F899D38" w14:textId="014BDAF5" w:rsidR="00EF39AF" w:rsidRPr="00ED6700" w:rsidRDefault="00EF39AF" w:rsidP="00EF39A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D613B1E" w14:textId="5661BA41" w:rsidR="00EF39AF" w:rsidRPr="00ED6700" w:rsidRDefault="00EF39AF" w:rsidP="00EF39A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MVA</w:t>
            </w:r>
          </w:p>
        </w:tc>
      </w:tr>
      <w:tr w:rsidR="0046493B" w:rsidRPr="00B21F1D" w14:paraId="7A9BBE87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15B45991" w14:textId="07404AD3" w:rsidR="0046493B" w:rsidRPr="00577017" w:rsidRDefault="0046493B" w:rsidP="0046493B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Planta Flotación Escoria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42DCBC68" w14:textId="48833135" w:rsidR="0046493B" w:rsidRDefault="0046493B" w:rsidP="0046493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Infraestructura Eléctrica para Planta de tratamientos de escorias DET, proyecto para dar cumplimiento al DS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N°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2934CC7B" w14:textId="6C038CB4" w:rsidR="0046493B" w:rsidRDefault="0046493B" w:rsidP="004649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69955755" w14:textId="4127F9DA" w:rsidR="0046493B" w:rsidRDefault="0046493B" w:rsidP="004649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2144511D" w14:textId="4409D07D" w:rsidR="0046493B" w:rsidRDefault="0046493B" w:rsidP="004649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54E89B54" w14:textId="479014FD" w:rsidR="0046493B" w:rsidRDefault="0046493B" w:rsidP="004649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BC58A2" w:rsidRPr="00B21F1D" w14:paraId="26393A08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9154E3A" w14:textId="77777777" w:rsidR="00AE7EA7" w:rsidRPr="00ED6700" w:rsidRDefault="00AE7EA7" w:rsidP="00FA7DE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166F031" w14:textId="77777777" w:rsidR="00AE7EA7" w:rsidRPr="00ED6700" w:rsidRDefault="00AE7EA7" w:rsidP="00713A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r w:rsidR="00A16F80">
              <w:rPr>
                <w:rFonts w:ascii="Calibri" w:hAnsi="Calibri"/>
                <w:color w:val="000000"/>
                <w:sz w:val="18"/>
                <w:szCs w:val="18"/>
              </w:rPr>
              <w:t xml:space="preserve"> de 75 MVA por 150 MVA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51981F0" w14:textId="77777777"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E9A8AAA" w14:textId="77777777"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9C65141" w14:textId="77777777"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8281EFB" w14:textId="77777777"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9308A2" w:rsidRPr="00B21F1D" w14:paraId="4902E48C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7C741D3E" w14:textId="77777777" w:rsidR="009308A2" w:rsidRPr="009308A2" w:rsidRDefault="009308A2" w:rsidP="009308A2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Seccionadora Puerto Patache 220 kV (QB2) y Tendido de Segundo Circuito, Línea 2x220 kV Tarapacá –Puerto Patache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0D92D9A6" w14:textId="77777777" w:rsidR="009308A2" w:rsidRPr="00ED6700" w:rsidRDefault="009308A2" w:rsidP="00713A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1x220 kV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Tarapacá - Cóndores y del tendido del  segundo circuito desde S/E 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rapacá hasta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nueva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Seccionadora Puerto Patache 220 kV.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55B46E2D" w14:textId="77777777" w:rsidR="009308A2" w:rsidRPr="00ED6700" w:rsidRDefault="009308A2" w:rsidP="009308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Teck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05F38905" w14:textId="77777777" w:rsidR="009308A2" w:rsidRDefault="009308A2" w:rsidP="009308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6ADC4208" w14:textId="77777777" w:rsidR="009308A2" w:rsidRPr="00ED6700" w:rsidRDefault="009308A2" w:rsidP="009308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1EDE161C" w14:textId="77777777" w:rsidR="009308A2" w:rsidRPr="00ED6700" w:rsidRDefault="009308A2" w:rsidP="009308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E516D" w:rsidRPr="00B21F1D" w14:paraId="29292F1A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F06A76E" w14:textId="77777777" w:rsidR="009308A2" w:rsidRPr="00B72BD5" w:rsidRDefault="009308A2" w:rsidP="009308A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S/E </w:t>
            </w: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D51CEE7" w14:textId="77777777" w:rsidR="009308A2" w:rsidRPr="00B72BD5" w:rsidRDefault="009308A2" w:rsidP="00713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 kV, subestación encapsulada con esquema doble barra con interruptor acoplador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67B2047" w14:textId="5C4EF385" w:rsidR="009308A2" w:rsidRPr="00B72BD5" w:rsidRDefault="00FC4922" w:rsidP="00FC4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Alto Maipo SpA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C920BA7" w14:textId="77777777" w:rsidR="009308A2" w:rsidRPr="00ED6700" w:rsidRDefault="009308A2" w:rsidP="009308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9D5C08F" w14:textId="77777777" w:rsidR="009308A2" w:rsidRPr="00B72BD5" w:rsidRDefault="009308A2" w:rsidP="0093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849254F" w14:textId="77777777" w:rsidR="009308A2" w:rsidRPr="00B72BD5" w:rsidRDefault="009308A2" w:rsidP="0093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308A2" w:rsidRPr="00B21F1D" w14:paraId="5CBEC6CE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2C00C566" w14:textId="77777777" w:rsidR="009308A2" w:rsidRPr="00B72BD5" w:rsidRDefault="009308A2" w:rsidP="009308A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Definitiva Renaico, Línea Bureo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Mulchén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34A1A270" w14:textId="77777777" w:rsidR="009308A2" w:rsidRPr="00B72BD5" w:rsidRDefault="009308A2" w:rsidP="00713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Conexión definitiva parque eólico Renaico, conectándose a la S/E Mulchén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a través de Línea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Bureo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37E167FF" w14:textId="77777777" w:rsidR="009308A2" w:rsidRDefault="009308A2" w:rsidP="0093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Renaico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5D5F7C26" w14:textId="77777777" w:rsidR="009308A2" w:rsidRDefault="009308A2" w:rsidP="009308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332AA7D4" w14:textId="77777777" w:rsidR="009308A2" w:rsidRDefault="009308A2" w:rsidP="0093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06754AAF" w14:textId="77777777" w:rsidR="009308A2" w:rsidRPr="00B72BD5" w:rsidRDefault="009308A2" w:rsidP="0093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E516D" w:rsidRPr="00B21F1D" w14:paraId="323FDEEF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DDDC59F" w14:textId="77777777" w:rsidR="009308A2" w:rsidRPr="003C1B0F" w:rsidRDefault="009308A2" w:rsidP="009308A2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 (QB2)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FF3371B" w14:textId="77777777" w:rsidR="009308A2" w:rsidRPr="00CD57A6" w:rsidRDefault="009308A2" w:rsidP="00713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2x220 kV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Lagunas en tecnología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AIS y en configuración interruptor y medio.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095F88E" w14:textId="77777777" w:rsidR="009308A2" w:rsidRPr="00CD57A6" w:rsidRDefault="009308A2" w:rsidP="0093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6D08B8" w14:textId="77777777" w:rsidR="009308A2" w:rsidRPr="00CD57A6" w:rsidRDefault="009308A2" w:rsidP="000D51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5F47055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D863F86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60560F" w:rsidRPr="00B21F1D" w14:paraId="3996A1C1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575835D6" w14:textId="77777777" w:rsidR="009308A2" w:rsidRPr="00FE000C" w:rsidRDefault="0079117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Patillos (QB2), y Línea 2x220 kV Patillos – Puerto Patache</w:t>
            </w:r>
          </w:p>
        </w:tc>
        <w:tc>
          <w:tcPr>
            <w:tcW w:w="1642" w:type="pct"/>
            <w:shd w:val="clear" w:color="auto" w:fill="FFFFFF" w:themeFill="background1"/>
          </w:tcPr>
          <w:p w14:paraId="6E1649BA" w14:textId="77777777" w:rsidR="009308A2" w:rsidRPr="00CD57A6" w:rsidRDefault="00FE000C" w:rsidP="00EC3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 a las instalaciones portuarias y a la estación de bombas N° 1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220/23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 y se conectará al sistema de transmisión del proyecto a la nueva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Puerto Patache 220 kV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tecnología GIS. El proyecto incluye la línea de conexión con la nueva subestación Puerto Patache.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68174F7E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61517667" w14:textId="77777777" w:rsidR="009308A2" w:rsidRPr="00CD57A6" w:rsidRDefault="009308A2" w:rsidP="000D51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0D384143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422C53C6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67 MVA</w:t>
            </w:r>
          </w:p>
        </w:tc>
      </w:tr>
      <w:tr w:rsidR="003E516D" w:rsidRPr="00B21F1D" w14:paraId="681CD8DE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2C8463F" w14:textId="77777777" w:rsidR="0081778B" w:rsidRPr="0040146B" w:rsidRDefault="0081778B" w:rsidP="0081778B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Pallata</w:t>
            </w:r>
            <w:proofErr w:type="spellEnd"/>
            <w:r w:rsidR="00470BF3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83BD69F" w14:textId="77777777" w:rsidR="0081778B" w:rsidRPr="002F6C5A" w:rsidRDefault="0079110C" w:rsidP="00791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Subestación en 220 kV que seccionará la línea de transmisión dedicada 1x220 kV Encuentro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En esta subestación se conectará el proyecto Parque Eólico Tchamma de capacidad nominal 155,4 MW a través de la construcción de una nueva línea de transmisión en 220 kV.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AA575A4" w14:textId="77777777" w:rsidR="0081778B" w:rsidRPr="003C1B0F" w:rsidRDefault="0081778B" w:rsidP="00E35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 Tchamma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="00E35119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89EF349" w14:textId="77777777" w:rsidR="0081778B" w:rsidRPr="003C1B0F" w:rsidRDefault="0081778B" w:rsidP="0081778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4E82823" w14:textId="77777777" w:rsidR="0081778B" w:rsidRPr="003C1B0F" w:rsidRDefault="0081778B" w:rsidP="008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958A0C7" w14:textId="77777777" w:rsidR="0081778B" w:rsidRPr="003C1B0F" w:rsidRDefault="0081778B" w:rsidP="0081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9308A2" w:rsidRPr="00B21F1D" w14:paraId="22B43F20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35B8B00A" w14:textId="77777777" w:rsidR="009308A2" w:rsidRPr="00FE000C" w:rsidRDefault="00FE000C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 xml:space="preserve">S/E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(QB2), y Línea 2x220 kV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</w:p>
        </w:tc>
        <w:tc>
          <w:tcPr>
            <w:tcW w:w="1642" w:type="pct"/>
            <w:shd w:val="clear" w:color="auto" w:fill="FFFFFF" w:themeFill="background1"/>
          </w:tcPr>
          <w:p w14:paraId="09463EFC" w14:textId="77777777" w:rsidR="009308A2" w:rsidRPr="00CD57A6" w:rsidRDefault="00FE000C" w:rsidP="00EC3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2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220/6,9 kV y se conectará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kV.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 proyecto incluye la línea de conexión con la nueva subestación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66EB0ABC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6207A92F" w14:textId="77777777" w:rsidR="009308A2" w:rsidRPr="00CD57A6" w:rsidRDefault="009308A2" w:rsidP="000D51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5AF25693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1DF031D3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5A5B3F" w:rsidRPr="00B21F1D" w14:paraId="2C859ECF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FA61DE7" w14:textId="35F9DE3C" w:rsidR="005A5B3F" w:rsidRPr="005A5B3F" w:rsidRDefault="005A5B3F" w:rsidP="005A5B3F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Subestación seccionadora </w:t>
            </w:r>
            <w:proofErr w:type="spellStart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Lasana</w:t>
            </w:r>
            <w:proofErr w:type="spellEnd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2D5E15D" w14:textId="4DCF656F" w:rsidR="005A5B3F" w:rsidRPr="002F6C5A" w:rsidRDefault="005A5B3F" w:rsidP="005A5B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Lasana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que se conecta a la línea 1x220 kV Calama – Solar Jama. Esta subestación será en tecnología AIS y estará conformada por 2 paños de línea que darán continuidad a la línea Calama – Solar Jama individualizada anteriormente y permitirá la conexión del Parque Fotovoltaico San Pedro.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2337A57" w14:textId="287331A9" w:rsidR="005A5B3F" w:rsidRPr="003C1B0F" w:rsidRDefault="005A5B3F" w:rsidP="005A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BE90F02" w14:textId="6644EE2B" w:rsidR="005A5B3F" w:rsidRPr="003C1B0F" w:rsidRDefault="005A5B3F" w:rsidP="005A5B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6F18A6F" w14:textId="7D71D649" w:rsidR="005A5B3F" w:rsidRPr="003C1B0F" w:rsidRDefault="005A5B3F" w:rsidP="005A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B587B79" w14:textId="1336B997" w:rsidR="005A5B3F" w:rsidRPr="003C1B0F" w:rsidRDefault="005A5B3F" w:rsidP="005A5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A361E5" w:rsidRPr="00B21F1D" w14:paraId="31842C0F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77E66F6F" w14:textId="77777777" w:rsidR="00A361E5" w:rsidRPr="00A361E5" w:rsidRDefault="00A361E5" w:rsidP="00A361E5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en S/E Farellón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5E4DFA18" w14:textId="77777777" w:rsidR="00A361E5" w:rsidRPr="002F6C5A" w:rsidRDefault="00A361E5" w:rsidP="00A361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ampliación de la subestación Farellón, propiedad de Minera Escondida Ltda., incorporando una bahía a la GIS existente, con el objetivo de conectar el futuro parque eólico Cerro Tigre.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708065D3" w14:textId="12D0502C" w:rsidR="00A361E5" w:rsidRPr="003C1B0F" w:rsidRDefault="00A361E5" w:rsidP="0014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</w:t>
            </w:r>
            <w:r w:rsidR="001432A5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08CF3A34" w14:textId="77777777" w:rsidR="00A361E5" w:rsidRPr="003C1B0F" w:rsidRDefault="00A361E5" w:rsidP="00A361E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10F89BC2" w14:textId="77777777" w:rsidR="00A361E5" w:rsidRPr="003C1B0F" w:rsidRDefault="00A361E5" w:rsidP="00A3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2C7C242A" w14:textId="77777777" w:rsidR="00A361E5" w:rsidRPr="003C1B0F" w:rsidRDefault="00A361E5" w:rsidP="00A3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B0BC3" w:rsidRPr="00B21F1D" w14:paraId="204223DC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0ED0697" w14:textId="76E197A5" w:rsidR="00BB0BC3" w:rsidRPr="00BB0BC3" w:rsidRDefault="00BB0BC3" w:rsidP="00BB0BC3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B0BC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Seccionamiento de línea de transmisión 2x220 kV La Higuera – Tinguiririca y conexión a S/E Puente Negro 220 kV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0226E54" w14:textId="47838E66" w:rsidR="00BB0BC3" w:rsidRDefault="00BB0BC3" w:rsidP="00BB0B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proyecto consiste en el seccionamiento de la línea de transmisión 2x220 kV La Higuera – Tinguiririca, la cual se conectará a la S/E Puente Negro mediante dos diagonales completas. El proyecto incluye los tramos de línea desde la S/E Puente Negro hasta el correspondiente punto de seccionamiento.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3EF4B14" w14:textId="1CFAC9D4" w:rsidR="00BB0BC3" w:rsidRDefault="00BB0BC3" w:rsidP="00BB0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Colbún Transmisión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E203D4E" w14:textId="5C1D9DA2" w:rsidR="00BB0BC3" w:rsidRDefault="00BB0BC3" w:rsidP="00BB0B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5DCC53B" w14:textId="773544F6" w:rsidR="00BB0BC3" w:rsidRDefault="00BB0BC3" w:rsidP="00BB0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18757DA" w14:textId="51A38DE6" w:rsidR="00BB0BC3" w:rsidRDefault="00BB0BC3" w:rsidP="00BB0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023DF" w:rsidRPr="00B21F1D" w14:paraId="47E4EE92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26B53217" w14:textId="7490F5F9" w:rsidR="005023DF" w:rsidRPr="005023DF" w:rsidRDefault="005023DF" w:rsidP="005023DF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023DF">
              <w:rPr>
                <w:rFonts w:ascii="Calibri" w:hAnsi="Calibri"/>
                <w:b w:val="0"/>
                <w:sz w:val="18"/>
              </w:rPr>
              <w:t>S/E Seccionadora Ana María 220 kV, Línea Encuentro – Lagunas 2x220 kV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104F5C59" w14:textId="1D91BE7C" w:rsidR="005023DF" w:rsidRPr="002F6C5A" w:rsidRDefault="005023DF" w:rsidP="005023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Subestación Seccionadora Ana María que se conecta a la línea 2x220 kV Encuentro – Lagunas. Esta subestación será en tecnología AIS y estará conformada por dos diagonales que darán continuidad a la línea Encuentro – Lagunas individualizada anteriormente y permitirá la conexión del Parque Fotovoltaico Santa Isabel.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4F967A74" w14:textId="0C6161F7" w:rsidR="005023DF" w:rsidRPr="00415D8D" w:rsidRDefault="005023DF" w:rsidP="00502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5AE48FDA" w14:textId="4860D2F5" w:rsidR="005023DF" w:rsidRPr="00415D8D" w:rsidRDefault="005023DF" w:rsidP="005023D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0D6F84A0" w14:textId="4C447917" w:rsidR="005023DF" w:rsidRPr="00415D8D" w:rsidRDefault="005023DF" w:rsidP="00502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0A3FAD38" w14:textId="79E638E0" w:rsidR="005023DF" w:rsidRPr="00415D8D" w:rsidRDefault="005023DF" w:rsidP="00502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3E516D" w:rsidRPr="00B21F1D" w14:paraId="46D8AB3E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69B1C42" w14:textId="77777777" w:rsidR="009308A2" w:rsidRPr="00415D8D" w:rsidRDefault="009308A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Línea de Transmisión 220 kV  Lagunas </w:t>
            </w:r>
            <w:r w:rsidR="00EC37A5">
              <w:rPr>
                <w:rFonts w:ascii="Calibri" w:hAnsi="Calibri"/>
                <w:b w:val="0"/>
                <w:color w:val="000000"/>
                <w:sz w:val="18"/>
                <w:szCs w:val="18"/>
              </w:rPr>
              <w:t>–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Puquios</w:t>
            </w:r>
            <w:r w:rsidR="00EC37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(QB2)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797DD86" w14:textId="77777777" w:rsidR="009308A2" w:rsidRPr="00CD57A6" w:rsidRDefault="009308A2" w:rsidP="00C07F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la construcción de una línea de transmisión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capacidad 350 MVA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por circuito,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desde S/E Lagunas hasta la S/E Puquios 220 kV (Proyecto QB2). La conexión es en la S/E Lagunas donde existe espacio disponible en configuración </w:t>
            </w:r>
            <w:r w:rsidR="00C07F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doble </w:t>
            </w:r>
            <w:r w:rsidR="00726A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barra y transferencia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81A5DCF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68D990D" w14:textId="77777777" w:rsidR="009308A2" w:rsidRPr="00CD57A6" w:rsidRDefault="009308A2" w:rsidP="000D51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135732C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A902498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350 MVA</w:t>
            </w:r>
          </w:p>
        </w:tc>
      </w:tr>
      <w:tr w:rsidR="009308A2" w:rsidRPr="00B21F1D" w14:paraId="07AD1AD0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012E4311" w14:textId="77777777" w:rsidR="009308A2" w:rsidRPr="00415D8D" w:rsidRDefault="009308A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Challacollo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42" w:type="pct"/>
            <w:shd w:val="clear" w:color="auto" w:fill="FFFFFF" w:themeFill="background1"/>
          </w:tcPr>
          <w:p w14:paraId="66CF98F9" w14:textId="77777777" w:rsidR="009308A2" w:rsidRPr="00CD57A6" w:rsidRDefault="009308A2" w:rsidP="00EC3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3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 kV  Lagunas – Puquios.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452C7255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552AFF12" w14:textId="77777777" w:rsidR="009308A2" w:rsidRPr="00CD57A6" w:rsidRDefault="009308A2" w:rsidP="000D51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6D88275C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1B5ADBC0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3E516D" w:rsidRPr="00B21F1D" w14:paraId="7EDB5C18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6EA4AAC" w14:textId="77777777" w:rsidR="009308A2" w:rsidRPr="00415D8D" w:rsidRDefault="009308A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Paguana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53F694C" w14:textId="77777777" w:rsidR="009308A2" w:rsidRPr="00CD57A6" w:rsidRDefault="009308A2" w:rsidP="00EC37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5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kV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CB76705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2F7FF90" w14:textId="77777777" w:rsidR="009308A2" w:rsidRPr="00CD57A6" w:rsidRDefault="009308A2" w:rsidP="000D51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F13FB7E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CA41C38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33 MVA</w:t>
            </w:r>
          </w:p>
        </w:tc>
      </w:tr>
      <w:tr w:rsidR="00A361E5" w:rsidRPr="00B21F1D" w14:paraId="077DEC89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4068F70F" w14:textId="77777777" w:rsidR="00A361E5" w:rsidRPr="00A361E5" w:rsidRDefault="00A361E5" w:rsidP="00A361E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Planta Salar del Carmen SQM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15DADB7C" w14:textId="77777777" w:rsidR="00A361E5" w:rsidRPr="002F6C5A" w:rsidRDefault="00A361E5" w:rsidP="00A361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Proyecto consiste en la conexión en </w:t>
            </w:r>
            <w:r w:rsidR="007062CB">
              <w:rPr>
                <w:rFonts w:ascii="Calibri" w:hAnsi="Calibri"/>
                <w:color w:val="000000"/>
                <w:sz w:val="18"/>
                <w:szCs w:val="18"/>
              </w:rPr>
              <w:t>derivación (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Tap </w:t>
            </w:r>
            <w:r w:rsidR="007062CB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Off</w:t>
            </w:r>
            <w:r w:rsidR="007062CB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 la línea Uribe Solar – Uribe, de una línea de transmisión 1x110 kV que alimentará a la planta Salar del Carmen con un consumo total de 50 MW.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822E025" w14:textId="77777777" w:rsidR="00A361E5" w:rsidRPr="00415D8D" w:rsidRDefault="00A361E5" w:rsidP="00A3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SQM Salar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3CFD927B" w14:textId="77777777" w:rsidR="00A361E5" w:rsidRPr="00415D8D" w:rsidRDefault="00A361E5" w:rsidP="00A361E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66E94482" w14:textId="77777777" w:rsidR="00A361E5" w:rsidRPr="00415D8D" w:rsidRDefault="00A361E5" w:rsidP="00A3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1DF6288A" w14:textId="77777777" w:rsidR="00A361E5" w:rsidRPr="00415D8D" w:rsidRDefault="00A361E5" w:rsidP="00A36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9308A2" w:rsidRPr="00B21F1D" w14:paraId="0BBED335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4E7F24E" w14:textId="77777777" w:rsidR="009308A2" w:rsidRPr="00415D8D" w:rsidRDefault="009308A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Tiquima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1474618" w14:textId="77777777" w:rsidR="009308A2" w:rsidRPr="00CD57A6" w:rsidRDefault="009308A2" w:rsidP="00EC37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4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 kV  Lagunas – Puquios.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658E38E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B1E9A74" w14:textId="77777777" w:rsidR="009308A2" w:rsidRPr="00CD57A6" w:rsidRDefault="009308A2" w:rsidP="000D51F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017FBC7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322DE81" w14:textId="77777777" w:rsidR="009308A2" w:rsidRPr="00CD57A6" w:rsidRDefault="009308A2" w:rsidP="000D5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3E516D" w:rsidRPr="00B21F1D" w14:paraId="0501A9CA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32B951A6" w14:textId="77777777" w:rsidR="00381EBE" w:rsidRPr="0079110C" w:rsidRDefault="00381EBE" w:rsidP="00381EB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Línea de Transmisión 2x220 kV Planta Arauco - Lagunillas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0A7E2C64" w14:textId="77777777" w:rsidR="00381EBE" w:rsidRPr="002F6C5A" w:rsidRDefault="0079110C" w:rsidP="00493D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Línea de transmisión eléctrica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 de aprox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imadamente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34 km de longitud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que se conectará mediante</w:t>
            </w:r>
            <w:r w:rsidDel="00172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nuevo paño de conexión en la Subestaci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ó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 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kV.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2579BF10" w14:textId="77777777" w:rsidR="00381EBE" w:rsidRPr="00415D8D" w:rsidRDefault="00381EBE" w:rsidP="00381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4AA38E45" w14:textId="77777777" w:rsidR="00381EBE" w:rsidRPr="00415D8D" w:rsidRDefault="00381EBE" w:rsidP="00381EB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7F95D583" w14:textId="77777777" w:rsidR="00381EBE" w:rsidRPr="00415D8D" w:rsidRDefault="00381EBE" w:rsidP="00381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322D0ABC" w14:textId="0675BB6B" w:rsidR="00381EBE" w:rsidRPr="00415D8D" w:rsidRDefault="00381EBE" w:rsidP="00381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  <w:r w:rsidR="005770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MVA</w:t>
            </w:r>
          </w:p>
        </w:tc>
      </w:tr>
      <w:tr w:rsidR="0021351E" w:rsidRPr="00B21F1D" w14:paraId="65CEA195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BDB558B" w14:textId="77777777" w:rsidR="00381EBE" w:rsidRPr="0079110C" w:rsidRDefault="00381EBE" w:rsidP="00381EB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Ampliación de S/E Planta Arauco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86D80F4" w14:textId="77777777" w:rsidR="00381EBE" w:rsidRPr="002F6C5A" w:rsidRDefault="007911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Nuevo p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atio de 220 kV en tecnología GIS, con una configuración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barra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interruptor y medio, donde se conectarán dos turbogeneradores, los consumos del proyecto MAPA y la nueva línea 2x220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kV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Planta Arauco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BF8C0BF" w14:textId="77777777" w:rsidR="00381EBE" w:rsidRPr="00415D8D" w:rsidRDefault="00381EBE" w:rsidP="00381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1072A64" w14:textId="77777777" w:rsidR="00381EBE" w:rsidRPr="00415D8D" w:rsidRDefault="00381EBE" w:rsidP="00381EB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AF2115A" w14:textId="77777777" w:rsidR="00381EBE" w:rsidRPr="00415D8D" w:rsidRDefault="00381EBE" w:rsidP="00381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3906710" w14:textId="77777777" w:rsidR="00381EBE" w:rsidRPr="00415D8D" w:rsidRDefault="00381EBE" w:rsidP="00381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E516D" w:rsidRPr="00B21F1D" w14:paraId="12A4FA6A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4319C9FD" w14:textId="77777777" w:rsidR="009308A2" w:rsidRPr="00415D8D" w:rsidRDefault="009308A2" w:rsidP="000D51FA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S/E Puquios (QB2)</w:t>
            </w:r>
          </w:p>
        </w:tc>
        <w:tc>
          <w:tcPr>
            <w:tcW w:w="1642" w:type="pct"/>
            <w:shd w:val="clear" w:color="auto" w:fill="FFFFFF" w:themeFill="background1"/>
          </w:tcPr>
          <w:p w14:paraId="4F66C839" w14:textId="77777777" w:rsidR="009308A2" w:rsidRPr="00CD57A6" w:rsidRDefault="009308A2" w:rsidP="00EC37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Planta concentradora y sistema de Relaves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220/23 kV y 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conectará con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 w:rsidR="00EC37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kV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351C2054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13110664" w14:textId="77777777" w:rsidR="009308A2" w:rsidRPr="00CD57A6" w:rsidRDefault="009308A2" w:rsidP="000D51F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0F2EF5EF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179D8FDE" w14:textId="77777777" w:rsidR="009308A2" w:rsidRPr="00CD57A6" w:rsidRDefault="009308A2" w:rsidP="000D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167 MVA</w:t>
            </w:r>
          </w:p>
        </w:tc>
      </w:tr>
      <w:tr w:rsidR="006731FC" w:rsidRPr="00B21F1D" w14:paraId="7A6C0423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7BE3A02" w14:textId="31171553" w:rsidR="006731FC" w:rsidRPr="006731FC" w:rsidRDefault="006731FC" w:rsidP="006731FC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6731F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Los Olmos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C4296D" w14:textId="5D99D855" w:rsidR="006731FC" w:rsidRPr="002F6C5A" w:rsidRDefault="006731FC" w:rsidP="006731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Seccionamiento de la Línea 1x220 kV Tolpán – Mulchén en S/E Los Olmos para la conexión el Parque Eólico Los Olmos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B763E79" w14:textId="720D2425" w:rsidR="006731FC" w:rsidRPr="00415D8D" w:rsidRDefault="006731FC" w:rsidP="00673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Energía Eólica Los Olmos SpA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24775CF" w14:textId="7D309586" w:rsidR="006731FC" w:rsidRPr="00415D8D" w:rsidRDefault="006731FC" w:rsidP="006731F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A7F5579" w14:textId="4BE54012" w:rsidR="006731FC" w:rsidRPr="00415D8D" w:rsidRDefault="006731FC" w:rsidP="00673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1FEE38B" w14:textId="34D7DF43" w:rsidR="006731FC" w:rsidRPr="00415D8D" w:rsidRDefault="006731FC" w:rsidP="00673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B0E6F" w:rsidRPr="00B21F1D" w14:paraId="71BED5A4" w14:textId="77777777" w:rsidTr="004D7AF0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58B6B202" w14:textId="57204986" w:rsidR="005B0E6F" w:rsidRPr="005B0E6F" w:rsidRDefault="005B0E6F" w:rsidP="00604A03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B0E6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Tigre 220 kV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73D7E23F" w14:textId="1075724D" w:rsidR="005B0E6F" w:rsidRDefault="005B0E6F" w:rsidP="00604A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subestación Tigre</w:t>
            </w:r>
            <w:r w:rsidR="00604A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kV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04A03">
              <w:rPr>
                <w:rFonts w:ascii="Calibri" w:hAnsi="Calibri" w:cs="Calibri"/>
                <w:color w:val="000000"/>
                <w:sz w:val="18"/>
                <w:szCs w:val="18"/>
              </w:rPr>
              <w:t>secciona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línea 1x220 kV Cerro Tigre </w:t>
            </w:r>
            <w:r w:rsidR="00604A03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Farellón</w:t>
            </w:r>
            <w:r w:rsidR="00604A03">
              <w:rPr>
                <w:rFonts w:ascii="Calibri" w:hAnsi="Calibri" w:cs="Calibri"/>
                <w:color w:val="000000"/>
                <w:sz w:val="18"/>
                <w:szCs w:val="18"/>
              </w:rPr>
              <w:t>, para la conexión del Parque FV Pampa Tigre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La subestación será de configuración barra principal y transferencia. </w:t>
            </w:r>
            <w:r w:rsidR="00E11035">
              <w:rPr>
                <w:rFonts w:ascii="Calibri" w:hAnsi="Calibri" w:cs="Calibri"/>
                <w:color w:val="000000"/>
                <w:sz w:val="18"/>
                <w:szCs w:val="18"/>
              </w:rPr>
              <w:t>La subestación contará con un transformador de poder de 120 MVA. 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3C0F7DD4" w14:textId="601D4F08" w:rsidR="005B0E6F" w:rsidRDefault="005B0E6F" w:rsidP="005B0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Pampa SpA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395AFA12" w14:textId="5F6DC7C3" w:rsidR="005B0E6F" w:rsidRDefault="005B0E6F" w:rsidP="005B0E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 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72384606" w14:textId="11956639" w:rsidR="005B0E6F" w:rsidRDefault="005B0E6F" w:rsidP="005B0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73E34AF0" w14:textId="04AE9FCF" w:rsidR="005B0E6F" w:rsidRDefault="00604A03" w:rsidP="005B0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 MVA</w:t>
            </w:r>
          </w:p>
        </w:tc>
      </w:tr>
      <w:tr w:rsidR="005B0E6F" w:rsidRPr="00B21F1D" w14:paraId="16380C8B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191B83" w14:textId="3A3585A4" w:rsidR="005B0E6F" w:rsidRPr="005B0E6F" w:rsidRDefault="005B0E6F" w:rsidP="00604A03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B0E6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Valle Escondido 220 kV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2416781" w14:textId="4B10BEB4" w:rsidR="005B0E6F" w:rsidRDefault="005B0E6F" w:rsidP="007B1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subestación</w:t>
            </w:r>
            <w:r w:rsidR="00604A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Valle Escondido</w:t>
            </w:r>
            <w:r w:rsidR="00604A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kV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secciona la línea 1x220 kV Río Escondido </w:t>
            </w:r>
            <w:r w:rsidR="00604A03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Cardones</w:t>
            </w:r>
            <w:r w:rsidR="00604A03">
              <w:rPr>
                <w:rFonts w:ascii="Calibri" w:hAnsi="Calibri" w:cs="Calibri"/>
                <w:color w:val="000000"/>
                <w:sz w:val="18"/>
                <w:szCs w:val="18"/>
              </w:rPr>
              <w:t>, para la conexión de la central Valle Escondido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La subestación será de configuración barra principal y transferencia</w:t>
            </w:r>
            <w:r w:rsidR="00604A0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E11035">
              <w:rPr>
                <w:rFonts w:ascii="Calibri" w:hAnsi="Calibri" w:cs="Calibri"/>
                <w:color w:val="000000"/>
                <w:sz w:val="18"/>
                <w:szCs w:val="18"/>
              </w:rPr>
              <w:t>La subestación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ontará con </w:t>
            </w:r>
            <w:r w:rsidR="00604A03">
              <w:rPr>
                <w:rFonts w:ascii="Calibri" w:hAnsi="Calibri" w:cs="Calibri"/>
                <w:color w:val="000000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transformador de poder de 120 MVA. 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22C7D75" w14:textId="5C70EE48" w:rsidR="005B0E6F" w:rsidRDefault="005B0E6F" w:rsidP="00C1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Valle Escondido S</w:t>
            </w:r>
            <w:r w:rsidR="00C1356D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 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FD5B0D1" w14:textId="737239C3" w:rsidR="005B0E6F" w:rsidRDefault="002D229E" w:rsidP="005B0E6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5B0E6F">
              <w:rPr>
                <w:rFonts w:ascii="Calibri" w:hAnsi="Calibri" w:cs="Calibri"/>
                <w:color w:val="000000"/>
                <w:sz w:val="18"/>
                <w:szCs w:val="18"/>
              </w:rPr>
              <w:t>br-21 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3ED2E6C" w14:textId="622A1FD8" w:rsidR="005B0E6F" w:rsidRDefault="005B0E6F" w:rsidP="005B0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D1ABFAC" w14:textId="05148FFE" w:rsidR="005B0E6F" w:rsidRDefault="005B0E6F" w:rsidP="005B0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120 MVA</w:t>
            </w:r>
          </w:p>
        </w:tc>
      </w:tr>
    </w:tbl>
    <w:p w14:paraId="5E2761EA" w14:textId="77777777" w:rsidR="00E15D79" w:rsidRDefault="00E15D79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14:paraId="27E42AB2" w14:textId="651FC836"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</w:t>
      </w:r>
      <w:r w:rsidR="00410309">
        <w:rPr>
          <w:rFonts w:ascii="Verdana" w:hAnsi="Verdana"/>
          <w:b/>
          <w:sz w:val="18"/>
          <w:szCs w:val="18"/>
        </w:rPr>
        <w:t>de conformidad al</w:t>
      </w:r>
      <w:r w:rsidR="00C824CB">
        <w:rPr>
          <w:rFonts w:ascii="Verdana" w:hAnsi="Verdana"/>
          <w:b/>
          <w:sz w:val="18"/>
          <w:szCs w:val="18"/>
        </w:rPr>
        <w:t xml:space="preserve">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p w14:paraId="7746BC96" w14:textId="77777777"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Listaclara-nfasis11"/>
        <w:tblW w:w="528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68"/>
        <w:gridCol w:w="1412"/>
        <w:gridCol w:w="2549"/>
      </w:tblGrid>
      <w:tr w:rsidR="00BC58A2" w:rsidRPr="003E1F75" w14:paraId="34CD6D1B" w14:textId="77777777" w:rsidTr="004D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vAlign w:val="center"/>
          </w:tcPr>
          <w:p w14:paraId="6FBDC318" w14:textId="77777777" w:rsidR="00835947" w:rsidRPr="003E1F75" w:rsidRDefault="00835947" w:rsidP="003F6512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5DF2729E" w14:textId="77777777" w:rsidR="00835947" w:rsidRPr="003E1F75" w:rsidRDefault="00835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66" w:type="pct"/>
            <w:vAlign w:val="center"/>
          </w:tcPr>
          <w:p w14:paraId="3923FDD3" w14:textId="77777777" w:rsidR="00835947" w:rsidRPr="003E1F75" w:rsidRDefault="0083594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C58A2" w:rsidRPr="003E1F75" w14:paraId="1C49FF92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228591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Los Tilos Bulnes 66/13,8 kV 12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0EFDC0C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D96D7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BC58A2" w:rsidRPr="003E1F75" w14:paraId="5813B210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DDE4F7E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Chivilcán - Las Encinas - Padre Las Casas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49C6B3E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FCAF48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71FD0AF4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2A64DB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2x66 kV Pan de Azúcar – Guayacán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1016843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099DF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3B7FB4F7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C75EB98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2DBFF29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CD892A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7A2D37DB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D4E3176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 w:rsidR="00CD36E9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BCC4B8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79E403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3E1F75" w14:paraId="3C00D81C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75232B5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tramo de línea 1x66 kV Teno – Rauquén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7704EC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A8A057A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11EE467E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378D4E3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Nueva S/E Llollelhue 220/66 kV 2x90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D8BDF4F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02A12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2B838191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A1334C5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DDC4FC4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7ED091E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2D25AE21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F0E5DF5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537686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AC2C21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6E182452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2C019F5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EB07EE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400646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00768D3E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DC4301D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Placilla – Nancagua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A768A6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A837E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5D4C3E92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E5BED0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7A0B97A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BF83D1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1E21CE99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094F1D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D2CF0D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2031C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13C76DD4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1FF8572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Chicureo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12AF334B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64F85A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63E443DF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4CD11CA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A305FE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DCF65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00673270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70CA60A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B4ABA4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CD91E2C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4B8C490D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206ABDC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4FBE11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F783E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13E395B9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0DC95CB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96B4BE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44C083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02FE64A6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CF3A417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9EABD9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77AB95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6FE53E10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467EEE5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244C90B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3E1938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7EB6BAAC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88AE978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Puerto Montt 220/23 kV 60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42B6B9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CB9F9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31B76249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3244F9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30F596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EE5D20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170A8876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3425B2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Llanquihue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3AF5F01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DC648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581F079D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A21C780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CEF288E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DF3AC20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3BD3438C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973F085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1x66 kV Fátima - Isla de Maipo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FDEFA0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2AC4F9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54088803" w14:textId="77777777" w:rsidTr="004D7AF0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2D3297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2x66 kV Llollelhue - La Unión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9EA0794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2319AB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6868BC65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656C3C3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San Fernando – Placilla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9A10687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84381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14:paraId="15105A11" w14:textId="77777777" w:rsidR="00845E80" w:rsidRDefault="00845E80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54A1E2C2" w14:textId="2232EE25"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</w:t>
      </w:r>
      <w:r w:rsidR="00410309">
        <w:rPr>
          <w:rFonts w:ascii="Verdana" w:hAnsi="Verdana"/>
          <w:b/>
          <w:sz w:val="18"/>
          <w:szCs w:val="20"/>
        </w:rPr>
        <w:t>de conformidad al</w:t>
      </w:r>
      <w:r w:rsidR="00C824CB">
        <w:rPr>
          <w:rFonts w:ascii="Verdana" w:hAnsi="Verdana"/>
          <w:b/>
          <w:sz w:val="18"/>
          <w:szCs w:val="20"/>
        </w:rPr>
        <w:t xml:space="preserve"> </w:t>
      </w:r>
      <w:r w:rsidRPr="00BC58A2">
        <w:rPr>
          <w:rFonts w:ascii="Verdana" w:hAnsi="Verdana"/>
          <w:b/>
          <w:sz w:val="18"/>
          <w:szCs w:val="20"/>
        </w:rPr>
        <w:t>artículo 2° de Decreto Exento N° 418/2017</w:t>
      </w:r>
      <w:r w:rsidR="00DF5E49">
        <w:rPr>
          <w:rFonts w:ascii="Verdana" w:hAnsi="Verdana"/>
          <w:b/>
          <w:sz w:val="18"/>
          <w:szCs w:val="20"/>
        </w:rPr>
        <w:t>, que cuentan con decreto de adjudicación</w:t>
      </w:r>
      <w:r w:rsidRPr="00BC58A2">
        <w:rPr>
          <w:rFonts w:ascii="Verdana" w:hAnsi="Verdana"/>
          <w:b/>
          <w:sz w:val="18"/>
          <w:szCs w:val="20"/>
        </w:rPr>
        <w:t>:</w:t>
      </w:r>
    </w:p>
    <w:p w14:paraId="61851573" w14:textId="77777777" w:rsidR="00BB6EE2" w:rsidRDefault="00BB6EE2" w:rsidP="007F093D">
      <w:pPr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29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69"/>
        <w:gridCol w:w="1424"/>
        <w:gridCol w:w="1419"/>
        <w:gridCol w:w="2535"/>
      </w:tblGrid>
      <w:tr w:rsidR="00DF5E49" w:rsidRPr="009F02A4" w14:paraId="0902FE84" w14:textId="77777777" w:rsidTr="004D7AF0">
        <w:trPr>
          <w:trHeight w:val="850"/>
          <w:tblHeader/>
          <w:jc w:val="center"/>
        </w:trPr>
        <w:tc>
          <w:tcPr>
            <w:tcW w:w="2123" w:type="pct"/>
            <w:shd w:val="clear" w:color="auto" w:fill="4F81BD" w:themeFill="accent1"/>
            <w:vAlign w:val="center"/>
          </w:tcPr>
          <w:p w14:paraId="4994C8F9" w14:textId="77777777" w:rsidR="00DF5E49" w:rsidRPr="009F02A4" w:rsidRDefault="00DF5E49" w:rsidP="003F6512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62" w:type="pct"/>
            <w:shd w:val="clear" w:color="auto" w:fill="4F81BD" w:themeFill="accent1"/>
            <w:vAlign w:val="center"/>
          </w:tcPr>
          <w:p w14:paraId="0C8785BE" w14:textId="1758B4C2" w:rsidR="00DF5E49" w:rsidRPr="00DF5E4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F5E4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Decreto de Adjudicación</w:t>
            </w:r>
          </w:p>
        </w:tc>
        <w:tc>
          <w:tcPr>
            <w:tcW w:w="759" w:type="pct"/>
            <w:shd w:val="clear" w:color="auto" w:fill="4F81BD" w:themeFill="accent1"/>
            <w:vAlign w:val="center"/>
          </w:tcPr>
          <w:p w14:paraId="6BEEDD62" w14:textId="40B909AA" w:rsidR="00DF5E49" w:rsidRPr="009F02A4" w:rsidRDefault="00DF5E49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</w:t>
            </w:r>
            <w:r w:rsidR="00CA2C2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de Adjudicación</w:t>
            </w:r>
          </w:p>
        </w:tc>
        <w:tc>
          <w:tcPr>
            <w:tcW w:w="1356" w:type="pct"/>
            <w:shd w:val="clear" w:color="auto" w:fill="4F81BD" w:themeFill="accent1"/>
            <w:vAlign w:val="center"/>
          </w:tcPr>
          <w:p w14:paraId="45AFEC24" w14:textId="77777777" w:rsidR="00DF5E49" w:rsidRPr="009F02A4" w:rsidRDefault="00DF5E49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DF5E49" w:rsidRPr="009F02A4" w14:paraId="47C01744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52EAD4D6" w14:textId="77777777" w:rsidR="00DF5E49" w:rsidRPr="009F02A4" w:rsidRDefault="00DF5E49" w:rsidP="00620CA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Combarbalá</w:t>
            </w:r>
          </w:p>
        </w:tc>
        <w:tc>
          <w:tcPr>
            <w:tcW w:w="762" w:type="pct"/>
            <w:vAlign w:val="center"/>
          </w:tcPr>
          <w:p w14:paraId="32413FAD" w14:textId="13F55444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15F3E924" w14:textId="46227076" w:rsidR="00DF5E49" w:rsidRPr="009F02A4" w:rsidRDefault="00DF5E49" w:rsidP="00620CA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4943C3EC" w14:textId="77777777" w:rsidR="00DF5E49" w:rsidRPr="009F02A4" w:rsidRDefault="00DF5E49" w:rsidP="00620CA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5EBEF083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2F496013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Bosquemar</w:t>
            </w:r>
          </w:p>
        </w:tc>
        <w:tc>
          <w:tcPr>
            <w:tcW w:w="762" w:type="pct"/>
            <w:vAlign w:val="center"/>
          </w:tcPr>
          <w:p w14:paraId="59872BD1" w14:textId="4E8C3923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2CF7809C" w14:textId="0C349D6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E0DB3FE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DF5E49" w:rsidRPr="009F02A4" w14:paraId="0253176D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5E1DB83D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62" w:type="pct"/>
            <w:vAlign w:val="center"/>
          </w:tcPr>
          <w:p w14:paraId="36F2AAC9" w14:textId="7478C875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3531F685" w14:textId="31A8E1FE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8CB178B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DF5E49" w:rsidRPr="009F02A4" w14:paraId="36312994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48B6619A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62" w:type="pct"/>
            <w:vAlign w:val="center"/>
          </w:tcPr>
          <w:p w14:paraId="7AD77048" w14:textId="58AF1B0D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17CB22D9" w14:textId="168EAEDF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7049767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DF5E49" w:rsidRPr="009F02A4" w14:paraId="53E531C7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1714E078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62" w:type="pct"/>
            <w:vAlign w:val="center"/>
          </w:tcPr>
          <w:p w14:paraId="0C94A188" w14:textId="50ADA6F3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16F41CEF" w14:textId="35FB811A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E06BF49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543FFDA7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1AB38C77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Mahns</w:t>
            </w:r>
            <w:proofErr w:type="spellEnd"/>
          </w:p>
        </w:tc>
        <w:tc>
          <w:tcPr>
            <w:tcW w:w="762" w:type="pct"/>
            <w:vAlign w:val="center"/>
          </w:tcPr>
          <w:p w14:paraId="1C9D1B8A" w14:textId="30EAA154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75207DA8" w14:textId="3D05A524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A817A5B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1FC408EE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35F2CE9A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S/E Ejército</w:t>
            </w:r>
          </w:p>
        </w:tc>
        <w:tc>
          <w:tcPr>
            <w:tcW w:w="762" w:type="pct"/>
            <w:vAlign w:val="center"/>
          </w:tcPr>
          <w:p w14:paraId="06242921" w14:textId="343BE051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3EECC91B" w14:textId="52363F38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CEBDE83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BE050F" w14:paraId="3633C1D8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3E9754EC" w14:textId="77777777" w:rsidR="00DF5E49" w:rsidRPr="00BE050F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Parinacota</w:t>
            </w:r>
          </w:p>
        </w:tc>
        <w:tc>
          <w:tcPr>
            <w:tcW w:w="762" w:type="pct"/>
            <w:vAlign w:val="center"/>
          </w:tcPr>
          <w:p w14:paraId="2AEB2630" w14:textId="7819643B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4EA1BFFE" w14:textId="344A8C0A" w:rsidR="00DF5E49" w:rsidRPr="00BE050F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E4F6072" w14:textId="3C7C9AE1" w:rsidR="00DF5E49" w:rsidRPr="00BE050F" w:rsidRDefault="00DF463C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Transemel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  <w:r w:rsidR="003C3221"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9"/>
            </w:r>
          </w:p>
        </w:tc>
      </w:tr>
      <w:tr w:rsidR="00DF5E49" w:rsidRPr="009F02A4" w14:paraId="3732D288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7AA0396E" w14:textId="77777777" w:rsidR="00DF5E49" w:rsidRPr="00BE050F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62" w:type="pct"/>
            <w:vAlign w:val="center"/>
          </w:tcPr>
          <w:p w14:paraId="11267C30" w14:textId="01271F5A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6FC8397A" w14:textId="1A24CF04" w:rsidR="00DF5E49" w:rsidRPr="00BE050F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F51FBB9" w14:textId="4742B781" w:rsidR="00DF5E49" w:rsidRPr="00BE050F" w:rsidRDefault="00DF463C" w:rsidP="00017292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Transemel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  <w:r w:rsidR="003C3221"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0"/>
            </w:r>
          </w:p>
        </w:tc>
      </w:tr>
      <w:tr w:rsidR="00DF5E49" w:rsidRPr="009F02A4" w14:paraId="39DCF3F4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33C37BA8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62" w:type="pct"/>
            <w:vAlign w:val="center"/>
          </w:tcPr>
          <w:p w14:paraId="48530635" w14:textId="54EA732C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6D6BA41C" w14:textId="0C76E59A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583BC55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DF5E49" w:rsidRPr="009F02A4" w14:paraId="2465CDA9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6C87A0C5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62" w:type="pct"/>
            <w:vAlign w:val="center"/>
          </w:tcPr>
          <w:p w14:paraId="1791718E" w14:textId="415130A8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2A2F8A32" w14:textId="3422011C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CD577E7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DF5E49" w:rsidRPr="009F02A4" w14:paraId="7DB3B2B2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708F7FDE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62" w:type="pct"/>
            <w:vAlign w:val="center"/>
          </w:tcPr>
          <w:p w14:paraId="351F5EC4" w14:textId="62C481E2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4C295FAF" w14:textId="41BE1B05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A48961C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DF5E49" w:rsidRPr="009F02A4" w14:paraId="03C14B48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71DB4089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62" w:type="pct"/>
            <w:vAlign w:val="center"/>
          </w:tcPr>
          <w:p w14:paraId="3CCB2737" w14:textId="27B7A7AD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0347BAF0" w14:textId="0F8357C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1DB43B4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DF5E49" w:rsidRPr="009F02A4" w14:paraId="38C9060C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2971A927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62" w:type="pct"/>
            <w:vAlign w:val="center"/>
          </w:tcPr>
          <w:p w14:paraId="60254B25" w14:textId="4BA852E4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08730627" w14:textId="58AC2C1D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3FBFB67F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DF5E49" w:rsidRPr="009F02A4" w14:paraId="35BD6647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69B3B2DF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62" w:type="pct"/>
            <w:vAlign w:val="center"/>
          </w:tcPr>
          <w:p w14:paraId="019AD8C5" w14:textId="5048BF00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2DE1F42C" w14:textId="6EBA7156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06109AF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2AF7C681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3E097441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62" w:type="pct"/>
            <w:vAlign w:val="center"/>
          </w:tcPr>
          <w:p w14:paraId="7C25AACD" w14:textId="11D430B4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0BBDBFE0" w14:textId="2C7AC008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976BB30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2ABA9F6E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7E8700D3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62" w:type="pct"/>
            <w:vAlign w:val="center"/>
          </w:tcPr>
          <w:p w14:paraId="144C2DA2" w14:textId="145D2ABB" w:rsidR="00DF5E49" w:rsidRPr="0085597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1C37A72D" w14:textId="4C167325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E151B07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18E65298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5483082A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62" w:type="pct"/>
            <w:vAlign w:val="center"/>
          </w:tcPr>
          <w:p w14:paraId="34FFEB70" w14:textId="553D0A65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41DD1EDB" w14:textId="497F5580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AF58B1A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6140844B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56FB4525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Tap Linares Norte</w:t>
            </w:r>
          </w:p>
        </w:tc>
        <w:tc>
          <w:tcPr>
            <w:tcW w:w="762" w:type="pct"/>
            <w:vAlign w:val="center"/>
          </w:tcPr>
          <w:p w14:paraId="3CA4921F" w14:textId="21C4A2F4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00987190" w14:textId="58F7FCA8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34961F9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200621C5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032019C6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62" w:type="pct"/>
            <w:vAlign w:val="center"/>
          </w:tcPr>
          <w:p w14:paraId="141B5E0F" w14:textId="0FAC3173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01898352" w14:textId="108687FB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37F91B9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F5E49" w:rsidRPr="009F02A4" w14:paraId="13F9C653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264A58CB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62" w:type="pct"/>
            <w:vAlign w:val="center"/>
          </w:tcPr>
          <w:p w14:paraId="4ADF8611" w14:textId="5BF1D534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0D3D21B7" w14:textId="78F42FED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D432545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DF5E49" w:rsidRPr="009F02A4" w14:paraId="68EB02B6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703A142C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62" w:type="pct"/>
            <w:vAlign w:val="center"/>
          </w:tcPr>
          <w:p w14:paraId="0248EE5A" w14:textId="678D1038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</w:tcPr>
          <w:p w14:paraId="7F24DAC2" w14:textId="7C271476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43E95191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DF5E49" w:rsidRPr="009F02A4" w14:paraId="125A1D5F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1AD3F48F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Quiani</w:t>
            </w:r>
          </w:p>
        </w:tc>
        <w:tc>
          <w:tcPr>
            <w:tcW w:w="762" w:type="pct"/>
            <w:vAlign w:val="center"/>
          </w:tcPr>
          <w:p w14:paraId="0DA9A0E7" w14:textId="29B41680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5059CFC4" w14:textId="42ECB35C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084666D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3BD07535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26257AB6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Alcones</w:t>
            </w:r>
          </w:p>
        </w:tc>
        <w:tc>
          <w:tcPr>
            <w:tcW w:w="762" w:type="pct"/>
            <w:vAlign w:val="center"/>
          </w:tcPr>
          <w:p w14:paraId="54CC7671" w14:textId="7CD00463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06E1709C" w14:textId="3F8E652E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1A9D802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4D41B664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472D39BC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Copayapu</w:t>
            </w:r>
          </w:p>
        </w:tc>
        <w:tc>
          <w:tcPr>
            <w:tcW w:w="762" w:type="pct"/>
            <w:vAlign w:val="center"/>
          </w:tcPr>
          <w:p w14:paraId="75344985" w14:textId="53454CA4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2D0CC614" w14:textId="42E8B9FF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5E17AC81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39253516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6CFEF8E3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62" w:type="pct"/>
            <w:vAlign w:val="center"/>
          </w:tcPr>
          <w:p w14:paraId="6E0A81C2" w14:textId="249A0107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0C9EFF26" w14:textId="71F56401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4AAF10D2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31F54AFF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63725CF0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Línea 1X110 kV Maitencillo – Algarrobo</w:t>
            </w:r>
          </w:p>
        </w:tc>
        <w:tc>
          <w:tcPr>
            <w:tcW w:w="762" w:type="pct"/>
            <w:vAlign w:val="center"/>
          </w:tcPr>
          <w:p w14:paraId="1A256B2C" w14:textId="43262E07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35645C1F" w14:textId="2420D202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662EF18B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DF5E49" w:rsidRPr="009F02A4" w14:paraId="23792E08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2A4AE8E3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Doble Barra Tap Algarrobo</w:t>
            </w:r>
          </w:p>
        </w:tc>
        <w:tc>
          <w:tcPr>
            <w:tcW w:w="762" w:type="pct"/>
            <w:vAlign w:val="center"/>
          </w:tcPr>
          <w:p w14:paraId="4EB63398" w14:textId="2AC09D22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16D5148C" w14:textId="288D45A9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07820EA9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DF5E49" w:rsidRPr="009F02A4" w14:paraId="32190100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7AE7AB11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Agua Santa</w:t>
            </w:r>
          </w:p>
        </w:tc>
        <w:tc>
          <w:tcPr>
            <w:tcW w:w="762" w:type="pct"/>
            <w:vAlign w:val="center"/>
          </w:tcPr>
          <w:p w14:paraId="1E92F983" w14:textId="3A58EBFB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249A93ED" w14:textId="3EE627D5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5929C28A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DF5E49" w:rsidRPr="009F02A4" w14:paraId="53FF2A2F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044820D0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62" w:type="pct"/>
            <w:vAlign w:val="center"/>
          </w:tcPr>
          <w:p w14:paraId="0E6FCB4A" w14:textId="0061D2BB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5E1F8DCC" w14:textId="077AD5FC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7B8FBAD3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29E6CECC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7F023EE3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Chiguayante</w:t>
            </w:r>
          </w:p>
        </w:tc>
        <w:tc>
          <w:tcPr>
            <w:tcW w:w="762" w:type="pct"/>
            <w:vAlign w:val="center"/>
          </w:tcPr>
          <w:p w14:paraId="4DD9462C" w14:textId="43DDFB8B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1433874C" w14:textId="71D685D6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17DA39C4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428441CF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1698439A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de S/E Punta de Cortés</w:t>
            </w:r>
          </w:p>
        </w:tc>
        <w:tc>
          <w:tcPr>
            <w:tcW w:w="762" w:type="pct"/>
            <w:vAlign w:val="center"/>
          </w:tcPr>
          <w:p w14:paraId="1681F0BE" w14:textId="3607D266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6A66161A" w14:textId="2365E153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696AD542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08A06FA7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66DD6D33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Línea 2X154 kV Alto Jahuel – Tinguiririca en S/E Punta de Cortés</w:t>
            </w:r>
          </w:p>
        </w:tc>
        <w:tc>
          <w:tcPr>
            <w:tcW w:w="762" w:type="pct"/>
            <w:vAlign w:val="center"/>
          </w:tcPr>
          <w:p w14:paraId="3EE6B6C7" w14:textId="651F5F2E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57B336E9" w14:textId="11FD565C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114E6C61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DF5E49" w:rsidRPr="009F02A4" w14:paraId="3442B174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0DE805CE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62" w:type="pct"/>
            <w:vAlign w:val="center"/>
          </w:tcPr>
          <w:p w14:paraId="4F725979" w14:textId="7F935687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193362CA" w14:textId="33FEC257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6361A6A3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5D8779FA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7D9E7ABD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Transmisión en Línea 2X66 kV Maule – Talca</w:t>
            </w:r>
          </w:p>
        </w:tc>
        <w:tc>
          <w:tcPr>
            <w:tcW w:w="762" w:type="pct"/>
            <w:vAlign w:val="center"/>
          </w:tcPr>
          <w:p w14:paraId="4317292D" w14:textId="526B6BAF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43D7AF6D" w14:textId="70DF56F0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4471D1B9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DF5E49" w:rsidRPr="009F02A4" w14:paraId="0F14879C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315F4882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Capricornio</w:t>
            </w:r>
          </w:p>
        </w:tc>
        <w:tc>
          <w:tcPr>
            <w:tcW w:w="762" w:type="pct"/>
            <w:vAlign w:val="center"/>
          </w:tcPr>
          <w:p w14:paraId="383EE036" w14:textId="7E0EEF1D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2F6D7127" w14:textId="6A938414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nov-21</w:t>
            </w:r>
          </w:p>
        </w:tc>
        <w:tc>
          <w:tcPr>
            <w:tcW w:w="1356" w:type="pct"/>
            <w:vAlign w:val="center"/>
          </w:tcPr>
          <w:p w14:paraId="149ABB6A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 Energía S.A.</w:t>
            </w:r>
          </w:p>
        </w:tc>
      </w:tr>
      <w:tr w:rsidR="00DF5E49" w:rsidRPr="009F02A4" w14:paraId="5713B659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21A324B2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62" w:type="pct"/>
            <w:vAlign w:val="center"/>
          </w:tcPr>
          <w:p w14:paraId="42D90031" w14:textId="1DF823DF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0AC37CE9" w14:textId="5F2C5580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089BAB9F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DF5E49" w:rsidRPr="009F02A4" w14:paraId="4E7671D5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2A474807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Modificación de Paños de Conexión de Línea 2X110 kV Las Vegas – Cerro Navia en Nuevo Patio “GIS” 110 kV S/E Cerro Navia 110 kV</w:t>
            </w:r>
          </w:p>
        </w:tc>
        <w:tc>
          <w:tcPr>
            <w:tcW w:w="762" w:type="pct"/>
            <w:vAlign w:val="center"/>
          </w:tcPr>
          <w:p w14:paraId="233625D6" w14:textId="5384F10F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0BA30A44" w14:textId="19E938D6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08CD7E64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AES Gener S.A.</w:t>
            </w:r>
          </w:p>
        </w:tc>
      </w:tr>
      <w:tr w:rsidR="00DF5E49" w:rsidRPr="009F02A4" w14:paraId="69E3C765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30F9D85D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Conexión de Paños de Transformación “Tr5” Y Un Nuevo Banco en Nuevo Patio “GIS” 110 kV S/E Cerro Navia 110 kV</w:t>
            </w:r>
          </w:p>
        </w:tc>
        <w:tc>
          <w:tcPr>
            <w:tcW w:w="762" w:type="pct"/>
            <w:vAlign w:val="center"/>
          </w:tcPr>
          <w:p w14:paraId="5D4D6744" w14:textId="2E20BE7E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7BEE3568" w14:textId="6F565024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7C83DDE0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DF5E49" w:rsidRPr="009F02A4" w14:paraId="1F403F45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6265529E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62" w:type="pct"/>
            <w:vAlign w:val="center"/>
          </w:tcPr>
          <w:p w14:paraId="228470DA" w14:textId="3938ACC8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641F6AF0" w14:textId="7D7F9502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2456567A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DF5E49" w:rsidRPr="009F02A4" w14:paraId="1E67BBED" w14:textId="77777777" w:rsidTr="004D7AF0">
        <w:trPr>
          <w:trHeight w:val="283"/>
          <w:jc w:val="center"/>
        </w:trPr>
        <w:tc>
          <w:tcPr>
            <w:tcW w:w="2123" w:type="pct"/>
            <w:vAlign w:val="center"/>
          </w:tcPr>
          <w:p w14:paraId="7EC7EF56" w14:textId="77777777" w:rsidR="00DF5E49" w:rsidRPr="009F02A4" w:rsidRDefault="00DF5E49" w:rsidP="00DF5E4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Itahue</w:t>
            </w:r>
          </w:p>
        </w:tc>
        <w:tc>
          <w:tcPr>
            <w:tcW w:w="762" w:type="pct"/>
            <w:vAlign w:val="center"/>
          </w:tcPr>
          <w:p w14:paraId="2C497438" w14:textId="4E4959A9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</w:t>
            </w:r>
            <w:r w:rsidR="005A02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759" w:type="pct"/>
            <w:vAlign w:val="center"/>
          </w:tcPr>
          <w:p w14:paraId="5735BC10" w14:textId="4DEA303D" w:rsidR="00DF5E49" w:rsidRPr="00620CA9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jul-23</w:t>
            </w:r>
          </w:p>
        </w:tc>
        <w:tc>
          <w:tcPr>
            <w:tcW w:w="1356" w:type="pct"/>
            <w:vAlign w:val="center"/>
          </w:tcPr>
          <w:p w14:paraId="437C9B89" w14:textId="77777777" w:rsidR="00DF5E49" w:rsidRPr="009F02A4" w:rsidRDefault="00DF5E49" w:rsidP="00DF5E4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</w:tbl>
    <w:p w14:paraId="0CA12ED2" w14:textId="77777777" w:rsidR="0024156A" w:rsidRDefault="0024156A" w:rsidP="00BC58A2">
      <w:pPr>
        <w:spacing w:line="276" w:lineRule="auto"/>
        <w:rPr>
          <w:rFonts w:ascii="Verdana" w:hAnsi="Verdana"/>
          <w:b/>
          <w:sz w:val="18"/>
          <w:szCs w:val="20"/>
        </w:rPr>
      </w:pPr>
    </w:p>
    <w:p w14:paraId="1E8DD8DA" w14:textId="2506652C" w:rsidR="007F093D" w:rsidRDefault="009F02A4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 xml:space="preserve">Proyectos de obras nuevas de los Sistemas de Transmisión Zonal </w:t>
      </w:r>
      <w:r w:rsidR="00410309">
        <w:rPr>
          <w:rFonts w:ascii="Verdana" w:hAnsi="Verdana"/>
          <w:b/>
          <w:sz w:val="18"/>
          <w:szCs w:val="20"/>
        </w:rPr>
        <w:t xml:space="preserve">de acuerdo al </w:t>
      </w:r>
      <w:r w:rsidRPr="00BC58A2">
        <w:rPr>
          <w:rFonts w:ascii="Verdana" w:hAnsi="Verdana"/>
          <w:b/>
          <w:sz w:val="18"/>
          <w:szCs w:val="20"/>
        </w:rPr>
        <w:t>artículo 3° de Decreto Exento N° 418/2017</w:t>
      </w:r>
      <w:r w:rsidR="00DF5E49">
        <w:rPr>
          <w:rFonts w:ascii="Verdana" w:hAnsi="Verdana"/>
          <w:b/>
          <w:sz w:val="18"/>
          <w:szCs w:val="20"/>
        </w:rPr>
        <w:t>, que cuentan con decreto de adjudicación</w:t>
      </w:r>
      <w:r w:rsidRPr="00BC58A2">
        <w:rPr>
          <w:rFonts w:ascii="Verdana" w:hAnsi="Verdana"/>
          <w:b/>
          <w:sz w:val="18"/>
          <w:szCs w:val="20"/>
        </w:rPr>
        <w:t>:</w:t>
      </w:r>
    </w:p>
    <w:p w14:paraId="42C4DD44" w14:textId="77777777"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Tablaconcuadrcula"/>
        <w:tblW w:w="5326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025"/>
        <w:gridCol w:w="1424"/>
        <w:gridCol w:w="1420"/>
        <w:gridCol w:w="2535"/>
      </w:tblGrid>
      <w:tr w:rsidR="00DF5E49" w:rsidRPr="005F712F" w14:paraId="6830CD97" w14:textId="77777777" w:rsidTr="004D7AF0">
        <w:trPr>
          <w:trHeight w:val="850"/>
          <w:tblHeader/>
          <w:jc w:val="center"/>
        </w:trPr>
        <w:tc>
          <w:tcPr>
            <w:tcW w:w="2140" w:type="pct"/>
            <w:shd w:val="clear" w:color="auto" w:fill="4F81BD" w:themeFill="accent1"/>
            <w:vAlign w:val="center"/>
          </w:tcPr>
          <w:p w14:paraId="15694AC7" w14:textId="77777777" w:rsidR="00DF5E49" w:rsidRPr="005F712F" w:rsidRDefault="00DF5E49" w:rsidP="003F6512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49F382B7" w14:textId="2196A862" w:rsidR="00DF5E49" w:rsidRPr="005F712F" w:rsidRDefault="00DF5E49" w:rsidP="00DF5E4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F5E4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Decreto de Adjudicación</w:t>
            </w:r>
          </w:p>
        </w:tc>
        <w:tc>
          <w:tcPr>
            <w:tcW w:w="755" w:type="pct"/>
            <w:shd w:val="clear" w:color="auto" w:fill="4F81BD" w:themeFill="accent1"/>
            <w:vAlign w:val="center"/>
          </w:tcPr>
          <w:p w14:paraId="03667C4E" w14:textId="24D6F124" w:rsidR="00DF5E49" w:rsidRPr="005F712F" w:rsidRDefault="00DF5E49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  <w:r w:rsidR="0038313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de Adjudicación</w:t>
            </w:r>
          </w:p>
        </w:tc>
        <w:tc>
          <w:tcPr>
            <w:tcW w:w="1348" w:type="pct"/>
            <w:shd w:val="clear" w:color="auto" w:fill="4F81BD" w:themeFill="accent1"/>
            <w:vAlign w:val="center"/>
          </w:tcPr>
          <w:p w14:paraId="0DBB5ECE" w14:textId="77777777" w:rsidR="00DF5E49" w:rsidRPr="005F712F" w:rsidRDefault="00DF5E49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DF5E49" w:rsidRPr="005F712F" w14:paraId="56B1E4CE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334C0202" w14:textId="77777777" w:rsidR="00DF5E49" w:rsidRPr="005F712F" w:rsidRDefault="00DF5E49" w:rsidP="00620CA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Pueblo Seco 154 kV</w:t>
            </w:r>
          </w:p>
        </w:tc>
        <w:tc>
          <w:tcPr>
            <w:tcW w:w="757" w:type="pct"/>
            <w:vAlign w:val="center"/>
          </w:tcPr>
          <w:p w14:paraId="4A07276A" w14:textId="6F017C89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05F5CCA3" w14:textId="1DEA8BF0" w:rsidR="00DF5E49" w:rsidRPr="00620CA9" w:rsidRDefault="00DF5E49" w:rsidP="00620CA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ago-21</w:t>
            </w:r>
          </w:p>
        </w:tc>
        <w:tc>
          <w:tcPr>
            <w:tcW w:w="1348" w:type="pct"/>
            <w:vAlign w:val="center"/>
          </w:tcPr>
          <w:p w14:paraId="41B84EC0" w14:textId="77777777" w:rsidR="00DF5E49" w:rsidRPr="005F712F" w:rsidRDefault="00DF5E49" w:rsidP="00620CA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DF5E49" w:rsidRPr="005F712F" w14:paraId="5B1128DC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01A39080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Guardiamarina 110/23–13 kV</w:t>
            </w:r>
          </w:p>
        </w:tc>
        <w:tc>
          <w:tcPr>
            <w:tcW w:w="757" w:type="pct"/>
            <w:vAlign w:val="center"/>
          </w:tcPr>
          <w:p w14:paraId="3ACC5CA2" w14:textId="2713934D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7AEB33EC" w14:textId="0F7FF450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2C33D222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DF5E49" w:rsidRPr="005F712F" w14:paraId="71251C80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3C5956D7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Panquehue 110/13,8 kV</w:t>
            </w:r>
          </w:p>
        </w:tc>
        <w:tc>
          <w:tcPr>
            <w:tcW w:w="757" w:type="pct"/>
            <w:vAlign w:val="center"/>
          </w:tcPr>
          <w:p w14:paraId="25577B6B" w14:textId="4642A96B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4A65448E" w14:textId="4D0A75D6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2A03DC3F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Chilquinta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DF5E49" w:rsidRPr="005F712F" w14:paraId="0D145F68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37C33C82" w14:textId="77777777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Lastarria 220/66 kV</w:t>
            </w:r>
          </w:p>
        </w:tc>
        <w:tc>
          <w:tcPr>
            <w:tcW w:w="757" w:type="pct"/>
            <w:vAlign w:val="center"/>
          </w:tcPr>
          <w:p w14:paraId="6943B536" w14:textId="066A5A12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57F5112E" w14:textId="28268832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6FA0F643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DF5E49" w:rsidRPr="005F712F" w14:paraId="3D93425D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619CBE05" w14:textId="77777777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Guindo 220/66 kV</w:t>
            </w:r>
          </w:p>
        </w:tc>
        <w:tc>
          <w:tcPr>
            <w:tcW w:w="757" w:type="pct"/>
            <w:vAlign w:val="center"/>
          </w:tcPr>
          <w:p w14:paraId="3EEA7A67" w14:textId="390E231B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5532AA38" w14:textId="658BCAA8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13B90F79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DF5E49" w:rsidRPr="005F712F" w14:paraId="3C32F56E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5565C678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Metrenco 220/66 kV</w:t>
            </w:r>
          </w:p>
        </w:tc>
        <w:tc>
          <w:tcPr>
            <w:tcW w:w="757" w:type="pct"/>
            <w:vAlign w:val="center"/>
          </w:tcPr>
          <w:p w14:paraId="310B5161" w14:textId="6E658FFB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3C7BDDE2" w14:textId="4466A66C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76FBFD57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DF5E49" w:rsidRPr="005F712F" w14:paraId="5D93E516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09FE5C80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Enlace Imperial 66/23 kV</w:t>
            </w:r>
          </w:p>
        </w:tc>
        <w:tc>
          <w:tcPr>
            <w:tcW w:w="757" w:type="pct"/>
            <w:vAlign w:val="center"/>
          </w:tcPr>
          <w:p w14:paraId="504A821A" w14:textId="495193D5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7E2F3E50" w14:textId="1A3DCF68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75767C85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DF5E49" w:rsidRPr="005F712F" w14:paraId="36AB0CF3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0DC8770E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Río Aconcagua 220/110 kV</w:t>
            </w:r>
          </w:p>
        </w:tc>
        <w:tc>
          <w:tcPr>
            <w:tcW w:w="757" w:type="pct"/>
            <w:vAlign w:val="center"/>
          </w:tcPr>
          <w:p w14:paraId="76BF1A2A" w14:textId="59A131C3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5E8C0370" w14:textId="556DF78F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3C6CD819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DF5E49" w:rsidRPr="005F712F" w14:paraId="69FF7CE3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5B1CA642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Valdivia – Picarte, Tendido del Primer Circuito</w:t>
            </w:r>
          </w:p>
        </w:tc>
        <w:tc>
          <w:tcPr>
            <w:tcW w:w="757" w:type="pct"/>
            <w:vAlign w:val="center"/>
          </w:tcPr>
          <w:p w14:paraId="0363ED84" w14:textId="17FEE873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752325F6" w14:textId="1C5BA8B5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60745576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DF5E49" w:rsidRPr="005F712F" w14:paraId="1758CCEF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0966F552" w14:textId="77777777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La Pólvora 220/110 kV</w:t>
            </w:r>
          </w:p>
        </w:tc>
        <w:tc>
          <w:tcPr>
            <w:tcW w:w="757" w:type="pct"/>
            <w:vAlign w:val="center"/>
          </w:tcPr>
          <w:p w14:paraId="0B382A86" w14:textId="292838C1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4DDE10FF" w14:textId="2B9B988D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5B3EE80B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DF5E49" w:rsidRPr="005F712F" w14:paraId="20AFC381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44BAA59F" w14:textId="77777777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Seccionadora Nueva San Rafael 110 kV</w:t>
            </w:r>
          </w:p>
        </w:tc>
        <w:tc>
          <w:tcPr>
            <w:tcW w:w="757" w:type="pct"/>
            <w:vAlign w:val="center"/>
          </w:tcPr>
          <w:p w14:paraId="703C4CE6" w14:textId="071607B4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47709276" w14:textId="04C40D3B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44AFA091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DF5E49" w:rsidRPr="005F712F" w14:paraId="61900C43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11EBE3C3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Los Varones 220/66 kV</w:t>
            </w:r>
          </w:p>
        </w:tc>
        <w:tc>
          <w:tcPr>
            <w:tcW w:w="757" w:type="pct"/>
            <w:vAlign w:val="center"/>
          </w:tcPr>
          <w:p w14:paraId="5C2186D8" w14:textId="733231B8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218D76A6" w14:textId="545F03CC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4B0D8ABB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DF5E49" w:rsidRPr="005F712F" w14:paraId="035512E1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6E33487E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Los Varones – El Avellano</w:t>
            </w:r>
          </w:p>
        </w:tc>
        <w:tc>
          <w:tcPr>
            <w:tcW w:w="757" w:type="pct"/>
            <w:vAlign w:val="center"/>
          </w:tcPr>
          <w:p w14:paraId="426C46FB" w14:textId="67AA5BEC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40710807" w14:textId="0D3EEF3A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4B4DD0EE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DF5E49" w:rsidRPr="005F712F" w14:paraId="019A38B9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71C20219" w14:textId="77777777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2X220 kV Itahue – Mataquito</w:t>
            </w:r>
          </w:p>
        </w:tc>
        <w:tc>
          <w:tcPr>
            <w:tcW w:w="757" w:type="pct"/>
            <w:vAlign w:val="center"/>
          </w:tcPr>
          <w:p w14:paraId="4BEBBB46" w14:textId="0D956526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3AD77A69" w14:textId="4EEBECE4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777FEC54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DF5E49" w:rsidRPr="005F712F" w14:paraId="7F4F2E0F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147EBB65" w14:textId="77777777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Seccionadora Hualqui 220/66 kV</w:t>
            </w:r>
          </w:p>
        </w:tc>
        <w:tc>
          <w:tcPr>
            <w:tcW w:w="757" w:type="pct"/>
            <w:vAlign w:val="center"/>
          </w:tcPr>
          <w:p w14:paraId="11F44A03" w14:textId="3756124F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5CE7CF48" w14:textId="2D7C3B1B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4407EE56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DF5E49" w:rsidRPr="005F712F" w14:paraId="04D8822A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1BA6E6F8" w14:textId="77777777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Mataquito 220/66 kV</w:t>
            </w:r>
          </w:p>
        </w:tc>
        <w:tc>
          <w:tcPr>
            <w:tcW w:w="757" w:type="pct"/>
            <w:vAlign w:val="center"/>
          </w:tcPr>
          <w:p w14:paraId="0BF4D4BD" w14:textId="7C0940AE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6CF772C3" w14:textId="63C80857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6BFA854B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DF5E49" w:rsidRPr="005F712F" w14:paraId="4A9342BC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010638BD" w14:textId="77777777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Construcción Bypass 2X110 kV San Rafael</w:t>
            </w:r>
          </w:p>
        </w:tc>
        <w:tc>
          <w:tcPr>
            <w:tcW w:w="757" w:type="pct"/>
            <w:vAlign w:val="center"/>
          </w:tcPr>
          <w:p w14:paraId="6164BDD2" w14:textId="0A034734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66BB55F7" w14:textId="4A92160D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3BDDE47C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DF5E49" w:rsidRPr="005F712F" w14:paraId="4B159049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0E741066" w14:textId="77777777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Línea 2X66 kV Nueva Metrenco – Enlace Imperial</w:t>
            </w:r>
          </w:p>
        </w:tc>
        <w:tc>
          <w:tcPr>
            <w:tcW w:w="757" w:type="pct"/>
            <w:vAlign w:val="center"/>
          </w:tcPr>
          <w:p w14:paraId="6E319685" w14:textId="3ACF5043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15A5D453" w14:textId="70D31DF8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15CF41A2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DF5E49" w:rsidRPr="005F712F" w14:paraId="22489198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154D0F59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Casablanca 220/66 kV</w:t>
            </w:r>
          </w:p>
        </w:tc>
        <w:tc>
          <w:tcPr>
            <w:tcW w:w="757" w:type="pct"/>
            <w:vAlign w:val="center"/>
          </w:tcPr>
          <w:p w14:paraId="6451797A" w14:textId="3E46E0EC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4852801B" w14:textId="7F686E04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20095D2F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DF5E49" w:rsidRPr="005F712F" w14:paraId="34656F42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55062C90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Nueva Línea 2X220 kV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14:paraId="45DDD004" w14:textId="402F9B9F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68E880ED" w14:textId="24AE180F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3AA70487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DF5E49" w:rsidRPr="005F712F" w14:paraId="23AC4503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326A0401" w14:textId="77777777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2X220 Mataquito – Nueva Nirivilo – Nueva Cauquenes – Dichato – Hualqui</w:t>
            </w:r>
          </w:p>
        </w:tc>
        <w:tc>
          <w:tcPr>
            <w:tcW w:w="757" w:type="pct"/>
            <w:vAlign w:val="center"/>
          </w:tcPr>
          <w:p w14:paraId="3A0A79D6" w14:textId="7D71ED16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  <w:vAlign w:val="center"/>
          </w:tcPr>
          <w:p w14:paraId="282869B7" w14:textId="6981F7C0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316C52AB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DF5E49" w:rsidRPr="005F712F" w14:paraId="75DB8BB2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22E0443B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Nirivilo 220/66 kV</w:t>
            </w:r>
          </w:p>
        </w:tc>
        <w:tc>
          <w:tcPr>
            <w:tcW w:w="757" w:type="pct"/>
            <w:vAlign w:val="center"/>
          </w:tcPr>
          <w:p w14:paraId="3732A4D7" w14:textId="16A16C64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</w:tcPr>
          <w:p w14:paraId="10A6517F" w14:textId="3EF0CE99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5791223E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DF5E49" w:rsidRPr="005F712F" w14:paraId="7653BA4E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028B3071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Cauquenes 220/66 kV</w:t>
            </w:r>
          </w:p>
        </w:tc>
        <w:tc>
          <w:tcPr>
            <w:tcW w:w="757" w:type="pct"/>
            <w:vAlign w:val="center"/>
          </w:tcPr>
          <w:p w14:paraId="3F99D5D9" w14:textId="49C7F47F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</w:tcPr>
          <w:p w14:paraId="30CE0D6F" w14:textId="2CEA9D1B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6BE61F82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DF5E49" w:rsidRPr="005F712F" w14:paraId="42C92D19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051F3AC0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Dichato 220/66 kV</w:t>
            </w:r>
          </w:p>
        </w:tc>
        <w:tc>
          <w:tcPr>
            <w:tcW w:w="757" w:type="pct"/>
            <w:vAlign w:val="center"/>
          </w:tcPr>
          <w:p w14:paraId="21B09167" w14:textId="16FB8082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</w:tcPr>
          <w:p w14:paraId="1A1D8755" w14:textId="0BADB2C9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79DD8877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DF5E49" w:rsidRPr="005F712F" w14:paraId="4A0C0928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3AD3F944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Parral</w:t>
            </w:r>
          </w:p>
        </w:tc>
        <w:tc>
          <w:tcPr>
            <w:tcW w:w="757" w:type="pct"/>
            <w:vAlign w:val="center"/>
          </w:tcPr>
          <w:p w14:paraId="21CE7716" w14:textId="497DC2EF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</w:tcPr>
          <w:p w14:paraId="710E6FBB" w14:textId="0DC6E1BB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51E14474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DF5E49" w:rsidRPr="005F712F" w14:paraId="199BE39A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4AC81667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Cauquenes</w:t>
            </w:r>
          </w:p>
        </w:tc>
        <w:tc>
          <w:tcPr>
            <w:tcW w:w="757" w:type="pct"/>
            <w:vAlign w:val="center"/>
          </w:tcPr>
          <w:p w14:paraId="142BC356" w14:textId="78AC1E24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</w:tcPr>
          <w:p w14:paraId="79104335" w14:textId="08BB4AA8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7FEF47A1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DF5E49" w:rsidRPr="005F712F" w14:paraId="6285658D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0C774505" w14:textId="77777777" w:rsidR="00DF5E49" w:rsidRPr="00CA4846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Dichato – Tomé</w:t>
            </w:r>
          </w:p>
        </w:tc>
        <w:tc>
          <w:tcPr>
            <w:tcW w:w="757" w:type="pct"/>
            <w:vAlign w:val="center"/>
          </w:tcPr>
          <w:p w14:paraId="60CECBBD" w14:textId="7E0D4AAD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</w:tcPr>
          <w:p w14:paraId="569F7B86" w14:textId="6DF16579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3F52B20D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DF5E49" w:rsidRPr="005F712F" w14:paraId="7B5F117F" w14:textId="77777777" w:rsidTr="004D7AF0">
        <w:trPr>
          <w:trHeight w:val="283"/>
          <w:jc w:val="center"/>
        </w:trPr>
        <w:tc>
          <w:tcPr>
            <w:tcW w:w="2140" w:type="pct"/>
            <w:vAlign w:val="center"/>
          </w:tcPr>
          <w:p w14:paraId="3295C158" w14:textId="6B7EA60E" w:rsidR="00DF5E49" w:rsidRPr="005F712F" w:rsidRDefault="00DF5E49" w:rsidP="00DF5E4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Hualqui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Chiguayante</w:t>
            </w:r>
          </w:p>
        </w:tc>
        <w:tc>
          <w:tcPr>
            <w:tcW w:w="757" w:type="pct"/>
            <w:vAlign w:val="center"/>
          </w:tcPr>
          <w:p w14:paraId="3D79A9E4" w14:textId="5EF6DBF0" w:rsidR="00DF5E49" w:rsidRPr="00620CA9" w:rsidRDefault="00DF5E49" w:rsidP="00DF5E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</w:t>
            </w:r>
            <w:r w:rsidR="005A0233">
              <w:rPr>
                <w:rFonts w:asciiTheme="minorHAnsi" w:hAnsiTheme="minorHAnsi" w:cstheme="minorHAnsi"/>
                <w:sz w:val="18"/>
                <w:szCs w:val="18"/>
              </w:rPr>
              <w:t>/2019</w:t>
            </w:r>
          </w:p>
        </w:tc>
        <w:tc>
          <w:tcPr>
            <w:tcW w:w="755" w:type="pct"/>
          </w:tcPr>
          <w:p w14:paraId="36270EC2" w14:textId="786B0A5E" w:rsidR="00DF5E49" w:rsidRPr="00620CA9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136DEE63" w14:textId="77777777" w:rsidR="00DF5E49" w:rsidRPr="005F712F" w:rsidRDefault="00DF5E49" w:rsidP="00DF5E4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</w:tbl>
    <w:p w14:paraId="092F248F" w14:textId="77777777"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14:paraId="709A3952" w14:textId="2F9EA37C" w:rsidR="00AE528F" w:rsidRPr="002373CE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r w:rsidRPr="002373CE">
        <w:rPr>
          <w:rFonts w:ascii="Verdana" w:hAnsi="Verdana"/>
          <w:b/>
          <w:sz w:val="18"/>
          <w:szCs w:val="20"/>
        </w:rPr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p w14:paraId="6795E18B" w14:textId="77777777"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tbl>
      <w:tblPr>
        <w:tblStyle w:val="Listaclara-nfasis11"/>
        <w:tblW w:w="5249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34"/>
        <w:gridCol w:w="1407"/>
        <w:gridCol w:w="1127"/>
        <w:gridCol w:w="1700"/>
      </w:tblGrid>
      <w:tr w:rsidR="002373CE" w:rsidRPr="00B72BD5" w14:paraId="7DF15A96" w14:textId="77777777" w:rsidTr="004D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vAlign w:val="center"/>
          </w:tcPr>
          <w:p w14:paraId="7BFA7AEB" w14:textId="77777777" w:rsidR="00FD5478" w:rsidRPr="00FD5478" w:rsidRDefault="00FD5478" w:rsidP="003F6512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vAlign w:val="center"/>
          </w:tcPr>
          <w:p w14:paraId="534A7903" w14:textId="75D015E7" w:rsidR="00FD5478" w:rsidRPr="00FD5478" w:rsidRDefault="00FD5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Resolución </w:t>
            </w:r>
            <w:r w:rsidR="002E773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Exenta CNE</w:t>
            </w:r>
          </w:p>
        </w:tc>
        <w:tc>
          <w:tcPr>
            <w:tcW w:w="608" w:type="pct"/>
            <w:vAlign w:val="center"/>
          </w:tcPr>
          <w:p w14:paraId="6B115ACE" w14:textId="64EDC41F" w:rsidR="00FD5478" w:rsidRPr="00C625DA" w:rsidRDefault="00FD5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 w:rsidR="00683E0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="00683E05"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según Resolución</w:t>
            </w:r>
            <w:r w:rsidR="0038313C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Exenta CNE</w:t>
            </w:r>
          </w:p>
        </w:tc>
        <w:tc>
          <w:tcPr>
            <w:tcW w:w="917" w:type="pct"/>
            <w:vAlign w:val="center"/>
          </w:tcPr>
          <w:p w14:paraId="13D56E33" w14:textId="77777777" w:rsidR="00FD5478" w:rsidRPr="00FD5478" w:rsidRDefault="00FD547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2373CE" w:rsidRPr="00EB258C" w14:paraId="3711ECB0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FD923D4" w14:textId="77777777" w:rsidR="00D22FC4" w:rsidRPr="00D22FC4" w:rsidRDefault="00D22FC4" w:rsidP="00175183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Adecuaciones en S/E Lagunillas para conexión de LT 2x220 kV MAPA - Lagunillas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84085CF" w14:textId="77777777" w:rsidR="00D22FC4" w:rsidRPr="00D22FC4" w:rsidRDefault="00D22FC4" w:rsidP="00237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E5A3189" w14:textId="77777777" w:rsidR="00D22FC4" w:rsidRPr="00D22FC4" w:rsidRDefault="00D22FC4" w:rsidP="00237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2B3EB9" w14:textId="77777777" w:rsidR="00D22FC4" w:rsidRPr="00D22FC4" w:rsidRDefault="00D22FC4" w:rsidP="002373C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 S.A.</w:t>
            </w:r>
          </w:p>
        </w:tc>
      </w:tr>
      <w:tr w:rsidR="006F7303" w:rsidRPr="00EB258C" w14:paraId="5194119F" w14:textId="77777777" w:rsidTr="004D7AF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6655E314" w14:textId="00A78757" w:rsidR="006F7303" w:rsidRPr="00D22FC4" w:rsidRDefault="006F7303" w:rsidP="00175183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Adecuaciones Línea de Transmisión 2x66 kV Temuco - Loncoche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7F560E4" w14:textId="73CBF7B2" w:rsidR="006F7303" w:rsidRPr="00D22FC4" w:rsidRDefault="006F7303" w:rsidP="00237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683/2019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B92D082" w14:textId="096F5E6D" w:rsidR="006F7303" w:rsidRPr="00D22FC4" w:rsidRDefault="006F7303" w:rsidP="00237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A560894" w14:textId="4233CCA9" w:rsidR="006F7303" w:rsidRPr="00D22FC4" w:rsidRDefault="006F7303" w:rsidP="002373C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General de Electricidad S.A.</w:t>
            </w:r>
          </w:p>
        </w:tc>
      </w:tr>
      <w:tr w:rsidR="00396202" w:rsidRPr="00EB258C" w14:paraId="2947BD03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057EE63" w14:textId="27764025" w:rsidR="00396202" w:rsidRPr="00396202" w:rsidRDefault="00396202" w:rsidP="00396202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Puente Alto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860F57A" w14:textId="7E878163" w:rsidR="00396202" w:rsidRDefault="00396202" w:rsidP="0039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AB614ED" w14:textId="2F7BAAC7" w:rsidR="00396202" w:rsidRDefault="00396202" w:rsidP="0039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4D9486" w14:textId="365358DA" w:rsidR="00396202" w:rsidRPr="00D22FC4" w:rsidRDefault="00396202" w:rsidP="0039620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396202" w:rsidRPr="00EB258C" w14:paraId="2FEB0E1F" w14:textId="77777777" w:rsidTr="004D7AF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15815AB4" w14:textId="1923A90E" w:rsidR="00396202" w:rsidRPr="00396202" w:rsidRDefault="00396202" w:rsidP="00396202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Seccionamiento línea 2x110 kV Alto Jahuel - Florida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E81798B" w14:textId="08193DB4" w:rsidR="00396202" w:rsidRDefault="00396202" w:rsidP="0039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8208E47" w14:textId="4B60DE08" w:rsidR="00396202" w:rsidRDefault="00396202" w:rsidP="0039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3FF3041" w14:textId="5E32C939" w:rsidR="00396202" w:rsidRPr="00D22FC4" w:rsidRDefault="00396202" w:rsidP="0039620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396202" w:rsidRPr="00EB258C" w14:paraId="1B548D25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DE53828" w14:textId="5D5E7442" w:rsidR="00396202" w:rsidRPr="00396202" w:rsidRDefault="00396202" w:rsidP="00396202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Nueva subestación Bajos de Mena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DA82D4D" w14:textId="0B9EFF0B" w:rsidR="00396202" w:rsidRDefault="00396202" w:rsidP="0039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7DEA37C" w14:textId="6DAAEE28" w:rsidR="00396202" w:rsidRDefault="00396202" w:rsidP="0039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32B4F3" w14:textId="517F7854" w:rsidR="00396202" w:rsidRPr="00D22FC4" w:rsidRDefault="00396202" w:rsidP="0039620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396202" w:rsidRPr="00EB258C" w14:paraId="46845C84" w14:textId="77777777" w:rsidTr="004D7AF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17FCEDB2" w14:textId="22381BD7" w:rsidR="00396202" w:rsidRPr="00396202" w:rsidRDefault="00396202" w:rsidP="00396202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Nueva línea de transmisión 1x110 kV Bajos de Mena - Costanera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D377146" w14:textId="5D90BB1B" w:rsidR="00396202" w:rsidRDefault="00396202" w:rsidP="0039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30167B3" w14:textId="1466D6E6" w:rsidR="00396202" w:rsidRDefault="00396202" w:rsidP="0039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7F3FED7" w14:textId="484EF219" w:rsidR="00396202" w:rsidRPr="00D22FC4" w:rsidRDefault="00396202" w:rsidP="0039620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325CB2" w:rsidRPr="00EB258C" w14:paraId="3BF76BE1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69D08FA" w14:textId="6003D353" w:rsidR="00325CB2" w:rsidRPr="00396202" w:rsidRDefault="00325CB2" w:rsidP="00325C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Costanera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16E3D75" w14:textId="0DCEF604" w:rsidR="00325CB2" w:rsidRDefault="00325CB2" w:rsidP="0032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3874CA" w14:textId="57C0A948" w:rsidR="00325CB2" w:rsidRDefault="00325CB2" w:rsidP="0032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E54792" w14:textId="152B00FB" w:rsidR="00325CB2" w:rsidRDefault="00325CB2" w:rsidP="00325C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325CB2" w:rsidRPr="00EB258C" w14:paraId="011BFA87" w14:textId="77777777" w:rsidTr="004D7AF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2A629617" w14:textId="7B6DC9CA" w:rsidR="00325CB2" w:rsidRPr="00396202" w:rsidRDefault="00325CB2" w:rsidP="00325C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Seccionadora de la Línea Ventanas – Torquemada 2x110 kV Etapa 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324C8B3" w14:textId="3DE3395A" w:rsidR="00325CB2" w:rsidRDefault="00325CB2" w:rsidP="0032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534346C" w14:textId="511C0BFC" w:rsidR="00325CB2" w:rsidRDefault="00325CB2" w:rsidP="0032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ECBF251" w14:textId="3C0497AA" w:rsidR="00325CB2" w:rsidRDefault="00325CB2" w:rsidP="00325CB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  <w:tr w:rsidR="00325CB2" w:rsidRPr="00EB258C" w14:paraId="41C74039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4221811" w14:textId="5274CE7F" w:rsidR="00325CB2" w:rsidRPr="00396202" w:rsidRDefault="00325CB2" w:rsidP="00325C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09E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Miraje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B0211A7" w14:textId="6622B6C6" w:rsidR="00325CB2" w:rsidRDefault="00325CB2" w:rsidP="0032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782/2019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96C0677" w14:textId="5CCAC58F" w:rsidR="00325CB2" w:rsidRDefault="00325CB2" w:rsidP="0032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ago-21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40D20E" w14:textId="6A09F3E9" w:rsidR="00325CB2" w:rsidRDefault="00325CB2" w:rsidP="00325C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 S.A.</w:t>
            </w:r>
          </w:p>
        </w:tc>
      </w:tr>
      <w:tr w:rsidR="00325CB2" w:rsidRPr="00EB258C" w14:paraId="502FFAD8" w14:textId="77777777" w:rsidTr="004D7AF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6D98F98C" w14:textId="15401F62" w:rsidR="00325CB2" w:rsidRPr="00396202" w:rsidRDefault="00325CB2" w:rsidP="00325C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Nueva Pillanlelbún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0AA742F" w14:textId="5800B0CA" w:rsidR="00325CB2" w:rsidRDefault="00325CB2" w:rsidP="0032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682/2019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6380085" w14:textId="2D8B2C72" w:rsidR="00325CB2" w:rsidRDefault="00325CB2" w:rsidP="0032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D78D929" w14:textId="4F34DCF1" w:rsidR="00325CB2" w:rsidRDefault="00325CB2" w:rsidP="00325CB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Eléctrica de la Frontera S.A.</w:t>
            </w:r>
          </w:p>
        </w:tc>
      </w:tr>
      <w:tr w:rsidR="00325CB2" w:rsidRPr="00EB258C" w14:paraId="47C0024F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7387C63" w14:textId="17AA79EF" w:rsidR="00325CB2" w:rsidRPr="00396202" w:rsidRDefault="00325CB2" w:rsidP="00325CB2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Aumento de capacidad línea 1x110 kV Costanera - Puente Alto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D0890CC" w14:textId="021478EE" w:rsidR="00325CB2" w:rsidRDefault="00325CB2" w:rsidP="0032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CA7A9BD" w14:textId="666FF14A" w:rsidR="00325CB2" w:rsidRDefault="00325CB2" w:rsidP="0032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ene-22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27AA5F" w14:textId="6F8891E1" w:rsidR="00325CB2" w:rsidRPr="00D22FC4" w:rsidRDefault="00325CB2" w:rsidP="00325C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325CB2" w:rsidRPr="00EB258C" w14:paraId="6D95D77F" w14:textId="77777777" w:rsidTr="004D7AF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0D8EFBF2" w14:textId="65514817" w:rsidR="00325CB2" w:rsidRPr="00396202" w:rsidRDefault="00325CB2" w:rsidP="00325CB2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Aumento de capacidad línea 1x110 kV Puente Alto - Las Vizcachas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16424E4" w14:textId="7A479529" w:rsidR="00325CB2" w:rsidRDefault="00325CB2" w:rsidP="0032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9E81E96" w14:textId="27323AEF" w:rsidR="00325CB2" w:rsidRDefault="00325CB2" w:rsidP="00325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ene-22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8EA3F94" w14:textId="4D0BB22C" w:rsidR="00325CB2" w:rsidRPr="00D22FC4" w:rsidRDefault="00325CB2" w:rsidP="00325CB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325CB2" w:rsidRPr="00EB258C" w14:paraId="67BE1064" w14:textId="77777777" w:rsidTr="004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0FF910C" w14:textId="7C389388" w:rsidR="00325CB2" w:rsidRPr="00396202" w:rsidRDefault="00325CB2" w:rsidP="00325C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Subestación Seccionadora de la Línea Ventanas – Torquemada 2x110 kV Etapa 2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76C7418" w14:textId="2180B774" w:rsidR="00325CB2" w:rsidRDefault="00325CB2" w:rsidP="0032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6AE8493" w14:textId="620A981C" w:rsidR="00325CB2" w:rsidRDefault="00325CB2" w:rsidP="0032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20DCA8" w14:textId="4B7A4223" w:rsidR="00325CB2" w:rsidRDefault="00325CB2" w:rsidP="00325C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</w:tbl>
    <w:p w14:paraId="1D5B8A57" w14:textId="226A11BE" w:rsidR="00E15D79" w:rsidRDefault="00E15D79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14:paraId="5BD6EA9E" w14:textId="3D2F1A05"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14:paraId="5EF3A662" w14:textId="77777777"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14:paraId="4442E886" w14:textId="77777777"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14:paraId="55DF3E3C" w14:textId="77777777"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380"/>
        <w:gridCol w:w="1380"/>
        <w:gridCol w:w="1237"/>
        <w:gridCol w:w="1133"/>
        <w:gridCol w:w="852"/>
        <w:gridCol w:w="1700"/>
        <w:gridCol w:w="1700"/>
      </w:tblGrid>
      <w:tr w:rsidR="002373CE" w:rsidRPr="00B72BD5" w14:paraId="2209BB3F" w14:textId="77777777" w:rsidTr="004D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14:paraId="706370AA" w14:textId="77777777"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1E6270A" w14:textId="77777777"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vAlign w:val="center"/>
            <w:hideMark/>
          </w:tcPr>
          <w:p w14:paraId="65747915" w14:textId="77777777"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055FB49" w14:textId="77777777"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vAlign w:val="center"/>
            <w:hideMark/>
          </w:tcPr>
          <w:p w14:paraId="3D96057F" w14:textId="77777777"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F5DBB25" w14:textId="77777777"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vAlign w:val="center"/>
            <w:hideMark/>
          </w:tcPr>
          <w:p w14:paraId="09E14466" w14:textId="77777777"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2373CE" w:rsidRPr="00D45424" w14:paraId="7641E70B" w14:textId="77777777" w:rsidTr="004D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14:paraId="6A613095" w14:textId="4AE54664" w:rsidR="004E42AA" w:rsidRPr="005A06E1" w:rsidRDefault="00DD194B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D91B605" w14:textId="77777777" w:rsidR="004E42AA" w:rsidRPr="005A06E1" w:rsidRDefault="00AA167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 SpA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4A00BB40" w14:textId="58CA38ED" w:rsidR="004E42AA" w:rsidRPr="005A06E1" w:rsidRDefault="00DD194B" w:rsidP="00266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mar</w:t>
            </w:r>
            <w:r w:rsidR="00CF6691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1C7380" w14:textId="77777777" w:rsidR="004E42AA" w:rsidRPr="005A06E1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7387A287" w14:textId="77777777" w:rsidR="004E42AA" w:rsidRPr="005A06E1" w:rsidRDefault="004E42AA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731B9D" w14:textId="77777777" w:rsidR="004E42AA" w:rsidRPr="00D45424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 w:rsidR="00E04C10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1BF73892" w14:textId="633FF7A2" w:rsidR="004E42AA" w:rsidRPr="00D45424" w:rsidRDefault="00E04C10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</w:t>
            </w:r>
            <w:r w:rsidR="002373C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/</w:t>
            </w:r>
            <w:r w:rsidR="004E42A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 Tres Puentes</w:t>
            </w:r>
            <w:r w:rsidR="009C27B7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23 kV</w:t>
            </w:r>
            <w:r w:rsidR="004E42A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9497F11" w14:textId="77777777"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</w:p>
    <w:p w14:paraId="739C8291" w14:textId="77777777" w:rsidR="006F1A03" w:rsidRDefault="006F1A03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  <w:bookmarkStart w:id="0" w:name="_GoBack"/>
      <w:bookmarkEnd w:id="0"/>
    </w:p>
    <w:sectPr w:rsidR="006F1A03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94CB21" w16cid:durableId="2179AB4A"/>
  <w16cid:commentId w16cid:paraId="7F678678" w16cid:durableId="2179AB1C"/>
  <w16cid:commentId w16cid:paraId="7F1452DC" w16cid:durableId="2179AB42"/>
  <w16cid:commentId w16cid:paraId="2161021C" w16cid:durableId="2179AB39"/>
  <w16cid:commentId w16cid:paraId="08EFF9EC" w16cid:durableId="2179AAED"/>
  <w16cid:commentId w16cid:paraId="64A52893" w16cid:durableId="2179AAE1"/>
  <w16cid:commentId w16cid:paraId="26143BD7" w16cid:durableId="2179AACA"/>
  <w16cid:commentId w16cid:paraId="6790AC52" w16cid:durableId="2179AAB5"/>
  <w16cid:commentId w16cid:paraId="0EA1817F" w16cid:durableId="2179AA98"/>
  <w16cid:commentId w16cid:paraId="099616F4" w16cid:durableId="2179AA53"/>
  <w16cid:commentId w16cid:paraId="2FECCC80" w16cid:durableId="2179A9C2"/>
  <w16cid:commentId w16cid:paraId="4B8EE99E" w16cid:durableId="2179A9CA"/>
  <w16cid:commentId w16cid:paraId="28D3A8E1" w16cid:durableId="2179A9AA"/>
  <w16cid:commentId w16cid:paraId="456B97DF" w16cid:durableId="2179A991"/>
  <w16cid:commentId w16cid:paraId="0C15DBF4" w16cid:durableId="2179A979"/>
  <w16cid:commentId w16cid:paraId="17ECADDC" w16cid:durableId="2179A957"/>
  <w16cid:commentId w16cid:paraId="73B9BF0D" w16cid:durableId="2179A939"/>
  <w16cid:commentId w16cid:paraId="22FB7153" w16cid:durableId="2179A920"/>
  <w16cid:commentId w16cid:paraId="58E80FA4" w16cid:durableId="2179A8F3"/>
  <w16cid:commentId w16cid:paraId="115E1AB5" w16cid:durableId="2179A8DB"/>
  <w16cid:commentId w16cid:paraId="6292D855" w16cid:durableId="2179A8C2"/>
  <w16cid:commentId w16cid:paraId="04463C95" w16cid:durableId="2179A8A0"/>
  <w16cid:commentId w16cid:paraId="4E769EC1" w16cid:durableId="2179A86E"/>
  <w16cid:commentId w16cid:paraId="49A981E0" w16cid:durableId="2179A839"/>
  <w16cid:commentId w16cid:paraId="618DB049" w16cid:durableId="2179A72C"/>
  <w16cid:commentId w16cid:paraId="5A9EA1DF" w16cid:durableId="2179A73A"/>
  <w16cid:commentId w16cid:paraId="1A24B27C" w16cid:durableId="2179A793"/>
  <w16cid:commentId w16cid:paraId="5324385F" w16cid:durableId="2179A79C"/>
  <w16cid:commentId w16cid:paraId="576B56AB" w16cid:durableId="2179A7A4"/>
  <w16cid:commentId w16cid:paraId="331BB661" w16cid:durableId="2179A7AB"/>
  <w16cid:commentId w16cid:paraId="63985767" w16cid:durableId="2179A7BC"/>
  <w16cid:commentId w16cid:paraId="73AF2DFE" w16cid:durableId="2179A7C7"/>
  <w16cid:commentId w16cid:paraId="4C8E348B" w16cid:durableId="2179A7D0"/>
  <w16cid:commentId w16cid:paraId="5A35AA77" w16cid:durableId="2179A7D7"/>
  <w16cid:commentId w16cid:paraId="360F4B10" w16cid:durableId="2179A7E0"/>
  <w16cid:commentId w16cid:paraId="6D395452" w16cid:durableId="2179A7ED"/>
  <w16cid:commentId w16cid:paraId="075201CB" w16cid:durableId="2179A7F5"/>
  <w16cid:commentId w16cid:paraId="2E955B9B" w16cid:durableId="2179A7FD"/>
  <w16cid:commentId w16cid:paraId="6777D989" w16cid:durableId="2179A809"/>
  <w16cid:commentId w16cid:paraId="3355D2C1" w16cid:durableId="2179A6B6"/>
  <w16cid:commentId w16cid:paraId="0734BB91" w16cid:durableId="2179A672"/>
  <w16cid:commentId w16cid:paraId="5C83AA73" w16cid:durableId="2179A655"/>
  <w16cid:commentId w16cid:paraId="1A3E4496" w16cid:durableId="2179A63A"/>
  <w16cid:commentId w16cid:paraId="57CE017A" w16cid:durableId="2179A59A"/>
  <w16cid:commentId w16cid:paraId="3F883B17" w16cid:durableId="2179A58F"/>
  <w16cid:commentId w16cid:paraId="3256E4A4" w16cid:durableId="2179A51A"/>
  <w16cid:commentId w16cid:paraId="463DE923" w16cid:durableId="2179A50B"/>
  <w16cid:commentId w16cid:paraId="03DC97B2" w16cid:durableId="2179A4A7"/>
  <w16cid:commentId w16cid:paraId="12B8ED95" w16cid:durableId="2179A4B7"/>
  <w16cid:commentId w16cid:paraId="2B7A04A7" w16cid:durableId="2179AB86"/>
  <w16cid:commentId w16cid:paraId="357A8E21" w16cid:durableId="2179AC0D"/>
  <w16cid:commentId w16cid:paraId="45751C76" w16cid:durableId="2179AB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9959" w14:textId="77777777" w:rsidR="00E873B1" w:rsidRDefault="00E873B1" w:rsidP="00C42E7A">
      <w:r>
        <w:separator/>
      </w:r>
    </w:p>
  </w:endnote>
  <w:endnote w:type="continuationSeparator" w:id="0">
    <w:p w14:paraId="4E3F5B1A" w14:textId="77777777" w:rsidR="00E873B1" w:rsidRDefault="00E873B1" w:rsidP="00C42E7A">
      <w:r>
        <w:continuationSeparator/>
      </w:r>
    </w:p>
  </w:endnote>
  <w:endnote w:type="continuationNotice" w:id="1">
    <w:p w14:paraId="062CE6F0" w14:textId="77777777" w:rsidR="00E873B1" w:rsidRDefault="00E87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55559" w14:textId="77777777" w:rsidR="007E391C" w:rsidRDefault="007E391C" w:rsidP="00116585">
    <w:pPr>
      <w:pStyle w:val="Piedepgina"/>
      <w:ind w:left="-567"/>
    </w:pPr>
    <w:r>
      <w:rPr>
        <w:noProof/>
        <w:lang w:val="es-CL" w:eastAsia="es-CL"/>
      </w:rPr>
      <w:drawing>
        <wp:inline distT="0" distB="0" distL="0" distR="0" wp14:anchorId="5A84C253" wp14:editId="321FE1E4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5B679" w14:textId="77777777" w:rsidR="00E873B1" w:rsidRDefault="00E873B1" w:rsidP="00C42E7A">
      <w:r>
        <w:separator/>
      </w:r>
    </w:p>
  </w:footnote>
  <w:footnote w:type="continuationSeparator" w:id="0">
    <w:p w14:paraId="5FF2174D" w14:textId="77777777" w:rsidR="00E873B1" w:rsidRDefault="00E873B1" w:rsidP="00C42E7A">
      <w:r>
        <w:continuationSeparator/>
      </w:r>
    </w:p>
  </w:footnote>
  <w:footnote w:type="continuationNotice" w:id="1">
    <w:p w14:paraId="4CC2EC79" w14:textId="77777777" w:rsidR="00E873B1" w:rsidRDefault="00E873B1"/>
  </w:footnote>
  <w:footnote w:id="2">
    <w:p w14:paraId="18001B2B" w14:textId="06851684" w:rsidR="007E391C" w:rsidRPr="007E391C" w:rsidRDefault="007E391C">
      <w:pPr>
        <w:pStyle w:val="Textonotapie"/>
      </w:pPr>
      <w:r w:rsidRPr="007E391C">
        <w:rPr>
          <w:rStyle w:val="Refdenotaalpie"/>
          <w:rFonts w:asciiTheme="minorHAnsi" w:hAnsiTheme="minorHAnsi" w:cstheme="minorHAnsi"/>
        </w:rPr>
        <w:footnoteRef/>
      </w:r>
      <w:r w:rsidRPr="007E391C">
        <w:rPr>
          <w:rFonts w:asciiTheme="minorHAnsi" w:hAnsiTheme="minorHAnsi" w:cstheme="minorHAnsi"/>
          <w:sz w:val="16"/>
        </w:rPr>
        <w:t xml:space="preserve"> </w:t>
      </w:r>
      <w:r w:rsidRPr="007E391C">
        <w:rPr>
          <w:rFonts w:asciiTheme="minorHAnsi" w:hAnsiTheme="minorHAnsi" w:cstheme="minorHAnsi"/>
          <w:sz w:val="16"/>
          <w:lang w:val="es-CL"/>
        </w:rPr>
        <w:t xml:space="preserve">Cambio de fecha a confirmar con el Coordinador en virtud del artículo N° 26 del </w:t>
      </w:r>
      <w:r w:rsidR="00E03692" w:rsidRPr="00E03692">
        <w:rPr>
          <w:rFonts w:asciiTheme="minorHAnsi" w:hAnsiTheme="minorHAnsi" w:cstheme="minorHAnsi"/>
          <w:bCs/>
          <w:sz w:val="16"/>
        </w:rPr>
        <w:t>Reglamento de Coordinación y Operación del Sistema Eléctrico Nacional</w:t>
      </w:r>
      <w:r w:rsidRPr="007E391C">
        <w:rPr>
          <w:rFonts w:asciiTheme="minorHAnsi" w:hAnsiTheme="minorHAnsi" w:cstheme="minorHAnsi"/>
          <w:sz w:val="16"/>
        </w:rPr>
        <w:t>.</w:t>
      </w:r>
    </w:p>
  </w:footnote>
  <w:footnote w:id="3">
    <w:p w14:paraId="00019726" w14:textId="77777777" w:rsidR="007E391C" w:rsidRPr="000F732F" w:rsidRDefault="007E391C" w:rsidP="007E391C">
      <w:pPr>
        <w:pStyle w:val="Textonotapie"/>
        <w:rPr>
          <w:lang w:val="es-CL"/>
        </w:rPr>
      </w:pPr>
      <w:r w:rsidRPr="000F732F">
        <w:rPr>
          <w:rStyle w:val="Refdenotaalpie"/>
          <w:rFonts w:asciiTheme="minorHAnsi" w:hAnsiTheme="minorHAnsi" w:cstheme="minorHAnsi"/>
          <w:szCs w:val="16"/>
        </w:rPr>
        <w:footnoteRef/>
      </w:r>
      <w:r>
        <w:t xml:space="preserve"> </w:t>
      </w:r>
      <w:r w:rsidRPr="000F732F">
        <w:rPr>
          <w:rFonts w:asciiTheme="minorHAnsi" w:hAnsiTheme="minorHAnsi"/>
          <w:sz w:val="16"/>
          <w:szCs w:val="16"/>
        </w:rPr>
        <w:t>Conectado a través de transformadores de terceros 66/23 kV.</w:t>
      </w:r>
    </w:p>
  </w:footnote>
  <w:footnote w:id="4">
    <w:p w14:paraId="1AE42EC7" w14:textId="77777777" w:rsidR="007E391C" w:rsidRPr="00A163DE" w:rsidRDefault="007E391C" w:rsidP="00DC721E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DA7E69">
        <w:rPr>
          <w:rStyle w:val="Refdenotaalpie"/>
          <w:rFonts w:asciiTheme="minorHAnsi" w:hAnsiTheme="minorHAnsi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Central conectada al terciario del transformador </w:t>
      </w:r>
      <w:r>
        <w:rPr>
          <w:rFonts w:asciiTheme="minorHAnsi" w:hAnsiTheme="minorHAnsi"/>
          <w:sz w:val="16"/>
          <w:szCs w:val="16"/>
        </w:rPr>
        <w:t xml:space="preserve">N° </w:t>
      </w:r>
      <w:r w:rsidRPr="00A163DE">
        <w:rPr>
          <w:rFonts w:asciiTheme="minorHAnsi" w:hAnsiTheme="minorHAnsi"/>
          <w:sz w:val="16"/>
          <w:szCs w:val="16"/>
        </w:rPr>
        <w:t>3 de la subestación Andes</w:t>
      </w:r>
      <w:r>
        <w:rPr>
          <w:rFonts w:asciiTheme="minorHAnsi" w:hAnsiTheme="minorHAnsi"/>
          <w:sz w:val="16"/>
          <w:szCs w:val="16"/>
        </w:rPr>
        <w:t>, tensión 23 kV</w:t>
      </w:r>
      <w:r w:rsidRPr="00A163DE">
        <w:rPr>
          <w:rFonts w:asciiTheme="minorHAnsi" w:hAnsiTheme="minorHAnsi"/>
          <w:sz w:val="16"/>
          <w:szCs w:val="16"/>
        </w:rPr>
        <w:t>.</w:t>
      </w:r>
    </w:p>
  </w:footnote>
  <w:footnote w:id="5">
    <w:p w14:paraId="0F014C28" w14:textId="54C61999" w:rsidR="004354D2" w:rsidRPr="007E391C" w:rsidRDefault="004354D2" w:rsidP="004354D2">
      <w:pPr>
        <w:pStyle w:val="Textonotapie"/>
      </w:pPr>
      <w:r w:rsidRPr="007E391C">
        <w:rPr>
          <w:rStyle w:val="Refdenotaalpie"/>
          <w:rFonts w:asciiTheme="minorHAnsi" w:hAnsiTheme="minorHAnsi" w:cstheme="minorHAnsi"/>
        </w:rPr>
        <w:footnoteRef/>
      </w:r>
      <w:r w:rsidRPr="007E391C">
        <w:rPr>
          <w:rFonts w:asciiTheme="minorHAnsi" w:hAnsiTheme="minorHAnsi" w:cstheme="minorHAnsi"/>
          <w:sz w:val="16"/>
        </w:rPr>
        <w:t xml:space="preserve"> </w:t>
      </w:r>
      <w:r w:rsidRPr="007E391C">
        <w:rPr>
          <w:rFonts w:asciiTheme="minorHAnsi" w:hAnsiTheme="minorHAnsi" w:cstheme="minorHAnsi"/>
          <w:sz w:val="16"/>
          <w:lang w:val="es-CL"/>
        </w:rPr>
        <w:t xml:space="preserve">Cambio de fecha a confirmar con el Coordinador en virtud del artículo N° 26 del </w:t>
      </w:r>
      <w:r w:rsidR="00E03692" w:rsidRPr="00E03692">
        <w:rPr>
          <w:rFonts w:asciiTheme="minorHAnsi" w:hAnsiTheme="minorHAnsi" w:cstheme="minorHAnsi"/>
          <w:bCs/>
          <w:sz w:val="16"/>
        </w:rPr>
        <w:t>Reglamento de Coordinación y Operación del Sistema Eléctrico Nacional</w:t>
      </w:r>
      <w:r w:rsidRPr="007E391C">
        <w:rPr>
          <w:rFonts w:asciiTheme="minorHAnsi" w:hAnsiTheme="minorHAnsi" w:cstheme="minorHAnsi"/>
          <w:sz w:val="16"/>
        </w:rPr>
        <w:t>.</w:t>
      </w:r>
    </w:p>
  </w:footnote>
  <w:footnote w:id="6">
    <w:p w14:paraId="3EE3558B" w14:textId="77777777" w:rsidR="002C3E28" w:rsidRPr="004C716B" w:rsidRDefault="002C3E28" w:rsidP="00DC721E">
      <w:pPr>
        <w:pStyle w:val="Textonotapie"/>
        <w:rPr>
          <w:lang w:val="es-CL"/>
        </w:rPr>
      </w:pPr>
      <w:r w:rsidRPr="004C716B">
        <w:rPr>
          <w:rStyle w:val="Refdenotaalpie"/>
          <w:rFonts w:asciiTheme="minorHAnsi" w:hAnsiTheme="minorHAnsi" w:cstheme="minorHAnsi"/>
        </w:rPr>
        <w:footnoteRef/>
      </w:r>
      <w:r w:rsidRPr="004C716B">
        <w:rPr>
          <w:rFonts w:asciiTheme="minorHAnsi" w:hAnsiTheme="minorHAnsi" w:cstheme="minorHAnsi"/>
          <w:sz w:val="16"/>
          <w:szCs w:val="16"/>
        </w:rPr>
        <w:t xml:space="preserve"> </w:t>
      </w:r>
      <w:r w:rsidRPr="004C716B">
        <w:rPr>
          <w:rFonts w:asciiTheme="minorHAnsi" w:hAnsiTheme="minorHAnsi" w:cstheme="minorHAnsi"/>
          <w:sz w:val="16"/>
        </w:rPr>
        <w:t>Central conectada al terciario del transformador N° 1 de la subestación Andes, tensión 23 kV.</w:t>
      </w:r>
    </w:p>
  </w:footnote>
  <w:footnote w:id="7">
    <w:p w14:paraId="325599C0" w14:textId="77777777" w:rsidR="002C3E28" w:rsidRPr="004C716B" w:rsidRDefault="002C3E28" w:rsidP="00DC721E">
      <w:pPr>
        <w:pStyle w:val="Textonotapie"/>
        <w:rPr>
          <w:lang w:val="es-CL"/>
        </w:rPr>
      </w:pPr>
      <w:r w:rsidRPr="004C716B">
        <w:rPr>
          <w:rStyle w:val="Refdenotaalpie"/>
          <w:rFonts w:asciiTheme="minorHAnsi" w:hAnsiTheme="minorHAnsi" w:cstheme="minorHAnsi"/>
        </w:rPr>
        <w:footnoteRef/>
      </w:r>
      <w:r w:rsidRPr="004C716B">
        <w:rPr>
          <w:rFonts w:asciiTheme="minorHAnsi" w:hAnsiTheme="minorHAnsi" w:cstheme="minorHAnsi"/>
          <w:sz w:val="16"/>
          <w:szCs w:val="16"/>
        </w:rPr>
        <w:t xml:space="preserve"> </w:t>
      </w:r>
      <w:r w:rsidRPr="004C716B">
        <w:rPr>
          <w:rFonts w:asciiTheme="minorHAnsi" w:hAnsiTheme="minorHAnsi" w:cstheme="minorHAnsi"/>
          <w:sz w:val="16"/>
        </w:rPr>
        <w:t>Central conectada al terciario del transformador N° 1 de la subestación Andes, tensión 23 kV.</w:t>
      </w:r>
    </w:p>
  </w:footnote>
  <w:footnote w:id="8">
    <w:p w14:paraId="18F835F1" w14:textId="77777777" w:rsidR="002C3E28" w:rsidRDefault="002C3E28" w:rsidP="00DC721E">
      <w:pPr>
        <w:pStyle w:val="Textonotapie"/>
        <w:jc w:val="both"/>
      </w:pPr>
      <w:r w:rsidRPr="00DA7E69">
        <w:rPr>
          <w:rStyle w:val="Refdenotaalpie"/>
          <w:rFonts w:asciiTheme="minorHAnsi" w:hAnsiTheme="minorHAnsi"/>
          <w:szCs w:val="16"/>
        </w:rPr>
        <w:footnoteRef/>
      </w:r>
      <w:r w:rsidRPr="00424AAD">
        <w:rPr>
          <w:rStyle w:val="Refdenotaalpie"/>
          <w:rFonts w:asciiTheme="minorHAnsi" w:hAnsiTheme="minorHAnsi"/>
          <w:sz w:val="16"/>
          <w:szCs w:val="16"/>
        </w:rPr>
        <w:t xml:space="preserve"> </w:t>
      </w:r>
      <w:r w:rsidRPr="005E13A7">
        <w:rPr>
          <w:rStyle w:val="Refdenotaalpie"/>
          <w:rFonts w:asciiTheme="minorHAnsi" w:hAnsiTheme="minorHAnsi"/>
          <w:sz w:val="16"/>
          <w:szCs w:val="16"/>
          <w:vertAlign w:val="baseline"/>
        </w:rPr>
        <w:t>Con fecha 15 de mayo de 2019 se recibe una actualización de antecedentes, en donde se indica que el proyecto Santa Isabel Etapa I – Fase I y el proyecto Santa Isabel Etapa I – Fase II se realizarán en conjunto, inyectando en el sistema un total de 158,75 MW.</w:t>
      </w:r>
      <w:r w:rsidRPr="005E13A7">
        <w:t xml:space="preserve"> </w:t>
      </w:r>
    </w:p>
  </w:footnote>
  <w:footnote w:id="9">
    <w:p w14:paraId="3625F222" w14:textId="745652E8" w:rsidR="007E391C" w:rsidRPr="003C3221" w:rsidRDefault="007E391C">
      <w:pPr>
        <w:pStyle w:val="Textonotapie"/>
        <w:rPr>
          <w:lang w:val="es-CL"/>
        </w:rPr>
      </w:pPr>
      <w:r w:rsidRPr="003C3221">
        <w:rPr>
          <w:rStyle w:val="Refdenotaalpie"/>
          <w:rFonts w:asciiTheme="minorHAnsi" w:hAnsiTheme="minorHAnsi" w:cstheme="minorHAnsi"/>
        </w:rPr>
        <w:footnoteRef/>
      </w:r>
      <w:r w:rsidRPr="003C3221">
        <w:rPr>
          <w:rFonts w:asciiTheme="minorHAnsi" w:hAnsiTheme="minorHAnsi" w:cstheme="minorHAnsi"/>
          <w:sz w:val="16"/>
        </w:rPr>
        <w:t xml:space="preserve"> </w:t>
      </w:r>
      <w:r w:rsidRPr="003C3221">
        <w:rPr>
          <w:rFonts w:asciiTheme="minorHAnsi" w:hAnsiTheme="minorHAnsi" w:cstheme="minorHAnsi"/>
          <w:sz w:val="16"/>
          <w:lang w:val="es-CL"/>
        </w:rPr>
        <w:t>De acuerdo a lo indicado en Resolución Exenta N° 38 de 2019.</w:t>
      </w:r>
    </w:p>
  </w:footnote>
  <w:footnote w:id="10">
    <w:p w14:paraId="504CE614" w14:textId="03721D35" w:rsidR="007E391C" w:rsidRPr="003C3221" w:rsidRDefault="007E391C">
      <w:pPr>
        <w:pStyle w:val="Textonotapie"/>
        <w:rPr>
          <w:lang w:val="es-CL"/>
        </w:rPr>
      </w:pPr>
      <w:r w:rsidRPr="003C3221">
        <w:rPr>
          <w:rStyle w:val="Refdenotaalpie"/>
          <w:rFonts w:asciiTheme="minorHAnsi" w:hAnsiTheme="minorHAnsi" w:cstheme="minorHAnsi"/>
        </w:rPr>
        <w:footnoteRef/>
      </w:r>
      <w:r w:rsidRPr="003C3221">
        <w:rPr>
          <w:rFonts w:asciiTheme="minorHAnsi" w:hAnsiTheme="minorHAnsi" w:cstheme="minorHAnsi"/>
          <w:sz w:val="16"/>
        </w:rPr>
        <w:t xml:space="preserve"> </w:t>
      </w:r>
      <w:r w:rsidRPr="003C3221">
        <w:rPr>
          <w:rFonts w:asciiTheme="minorHAnsi" w:hAnsiTheme="minorHAnsi" w:cstheme="minorHAnsi"/>
          <w:sz w:val="16"/>
          <w:lang w:val="es-CL"/>
        </w:rPr>
        <w:t>De acuerdo a lo indicado en Resolución Exenta N° 38 de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EF93" w14:textId="77777777" w:rsidR="007E391C" w:rsidRDefault="007E391C" w:rsidP="00116585">
    <w:pPr>
      <w:pStyle w:val="Encabezado"/>
    </w:pPr>
  </w:p>
  <w:p w14:paraId="3FAB8F61" w14:textId="77777777" w:rsidR="007E391C" w:rsidRDefault="007E391C" w:rsidP="00116585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034AC470" wp14:editId="665EB64E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2CA"/>
    <w:multiLevelType w:val="hybridMultilevel"/>
    <w:tmpl w:val="89425490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735A"/>
    <w:multiLevelType w:val="hybridMultilevel"/>
    <w:tmpl w:val="FA58CF8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A3B7A"/>
    <w:multiLevelType w:val="hybridMultilevel"/>
    <w:tmpl w:val="3E12B048"/>
    <w:lvl w:ilvl="0" w:tplc="6CC09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F1EF7"/>
    <w:multiLevelType w:val="hybridMultilevel"/>
    <w:tmpl w:val="C99E331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18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7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  <w:num w:numId="18">
    <w:abstractNumId w:val="16"/>
  </w:num>
  <w:num w:numId="19">
    <w:abstractNumId w:val="15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7A"/>
    <w:rsid w:val="000006CA"/>
    <w:rsid w:val="00001E14"/>
    <w:rsid w:val="00002116"/>
    <w:rsid w:val="000025E9"/>
    <w:rsid w:val="000034CE"/>
    <w:rsid w:val="00006958"/>
    <w:rsid w:val="00007C15"/>
    <w:rsid w:val="00007CB4"/>
    <w:rsid w:val="00010816"/>
    <w:rsid w:val="00011CE4"/>
    <w:rsid w:val="000131B4"/>
    <w:rsid w:val="00013217"/>
    <w:rsid w:val="00014EBB"/>
    <w:rsid w:val="00015E92"/>
    <w:rsid w:val="00017292"/>
    <w:rsid w:val="00017B02"/>
    <w:rsid w:val="00020414"/>
    <w:rsid w:val="0002106D"/>
    <w:rsid w:val="00021E66"/>
    <w:rsid w:val="00022854"/>
    <w:rsid w:val="00022D70"/>
    <w:rsid w:val="00022D97"/>
    <w:rsid w:val="00022FDF"/>
    <w:rsid w:val="00023937"/>
    <w:rsid w:val="000239F4"/>
    <w:rsid w:val="0002422D"/>
    <w:rsid w:val="00024ED7"/>
    <w:rsid w:val="00026FDC"/>
    <w:rsid w:val="00027030"/>
    <w:rsid w:val="00030411"/>
    <w:rsid w:val="000329F5"/>
    <w:rsid w:val="000337BC"/>
    <w:rsid w:val="00034812"/>
    <w:rsid w:val="00035D68"/>
    <w:rsid w:val="000365E9"/>
    <w:rsid w:val="00036AAE"/>
    <w:rsid w:val="00036AE3"/>
    <w:rsid w:val="000370D9"/>
    <w:rsid w:val="000379DD"/>
    <w:rsid w:val="0004218F"/>
    <w:rsid w:val="00043473"/>
    <w:rsid w:val="0004443D"/>
    <w:rsid w:val="000461DD"/>
    <w:rsid w:val="00046338"/>
    <w:rsid w:val="0004785A"/>
    <w:rsid w:val="00050A56"/>
    <w:rsid w:val="00052118"/>
    <w:rsid w:val="00052818"/>
    <w:rsid w:val="00053076"/>
    <w:rsid w:val="000532BE"/>
    <w:rsid w:val="00055472"/>
    <w:rsid w:val="0005592F"/>
    <w:rsid w:val="00055BC1"/>
    <w:rsid w:val="000560EF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6796D"/>
    <w:rsid w:val="0007250A"/>
    <w:rsid w:val="000743C4"/>
    <w:rsid w:val="0007461C"/>
    <w:rsid w:val="00074C0D"/>
    <w:rsid w:val="00076D21"/>
    <w:rsid w:val="000770E3"/>
    <w:rsid w:val="00077526"/>
    <w:rsid w:val="000776DE"/>
    <w:rsid w:val="000778AF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17E2"/>
    <w:rsid w:val="000928E8"/>
    <w:rsid w:val="00093737"/>
    <w:rsid w:val="00094CAF"/>
    <w:rsid w:val="000954EC"/>
    <w:rsid w:val="000957FC"/>
    <w:rsid w:val="00096377"/>
    <w:rsid w:val="000A0403"/>
    <w:rsid w:val="000A14FF"/>
    <w:rsid w:val="000A1C02"/>
    <w:rsid w:val="000A1C23"/>
    <w:rsid w:val="000A2962"/>
    <w:rsid w:val="000A54DB"/>
    <w:rsid w:val="000A6954"/>
    <w:rsid w:val="000B2082"/>
    <w:rsid w:val="000B3A20"/>
    <w:rsid w:val="000B3AEB"/>
    <w:rsid w:val="000B5BEC"/>
    <w:rsid w:val="000B6E35"/>
    <w:rsid w:val="000B7459"/>
    <w:rsid w:val="000C0429"/>
    <w:rsid w:val="000C0878"/>
    <w:rsid w:val="000C08CB"/>
    <w:rsid w:val="000C09EC"/>
    <w:rsid w:val="000C1414"/>
    <w:rsid w:val="000C189E"/>
    <w:rsid w:val="000C1EA7"/>
    <w:rsid w:val="000C30E9"/>
    <w:rsid w:val="000C53DA"/>
    <w:rsid w:val="000C5472"/>
    <w:rsid w:val="000C59ED"/>
    <w:rsid w:val="000C60D6"/>
    <w:rsid w:val="000C6D2B"/>
    <w:rsid w:val="000C7F8E"/>
    <w:rsid w:val="000D140D"/>
    <w:rsid w:val="000D17A0"/>
    <w:rsid w:val="000D2262"/>
    <w:rsid w:val="000D25A5"/>
    <w:rsid w:val="000D25B6"/>
    <w:rsid w:val="000D33BD"/>
    <w:rsid w:val="000D33C2"/>
    <w:rsid w:val="000D390A"/>
    <w:rsid w:val="000D5082"/>
    <w:rsid w:val="000D51FA"/>
    <w:rsid w:val="000D5382"/>
    <w:rsid w:val="000D57D9"/>
    <w:rsid w:val="000D5FBF"/>
    <w:rsid w:val="000D6037"/>
    <w:rsid w:val="000D72DB"/>
    <w:rsid w:val="000E00BB"/>
    <w:rsid w:val="000E0AD8"/>
    <w:rsid w:val="000E11B9"/>
    <w:rsid w:val="000E27B9"/>
    <w:rsid w:val="000E38B2"/>
    <w:rsid w:val="000E4A5F"/>
    <w:rsid w:val="000E52E5"/>
    <w:rsid w:val="000E538F"/>
    <w:rsid w:val="000E68CA"/>
    <w:rsid w:val="000E6AD3"/>
    <w:rsid w:val="000E6FC3"/>
    <w:rsid w:val="000E7D8B"/>
    <w:rsid w:val="000F1D61"/>
    <w:rsid w:val="000F2436"/>
    <w:rsid w:val="000F243C"/>
    <w:rsid w:val="000F341F"/>
    <w:rsid w:val="000F37A3"/>
    <w:rsid w:val="000F3F76"/>
    <w:rsid w:val="000F46F8"/>
    <w:rsid w:val="000F590C"/>
    <w:rsid w:val="000F732F"/>
    <w:rsid w:val="001006FA"/>
    <w:rsid w:val="00101E06"/>
    <w:rsid w:val="00102986"/>
    <w:rsid w:val="00104405"/>
    <w:rsid w:val="00106C08"/>
    <w:rsid w:val="00107893"/>
    <w:rsid w:val="0011194D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1FAF"/>
    <w:rsid w:val="00123E42"/>
    <w:rsid w:val="00124028"/>
    <w:rsid w:val="0012448B"/>
    <w:rsid w:val="00127208"/>
    <w:rsid w:val="00127FD9"/>
    <w:rsid w:val="00130320"/>
    <w:rsid w:val="00131041"/>
    <w:rsid w:val="001312C4"/>
    <w:rsid w:val="00132732"/>
    <w:rsid w:val="00134F0A"/>
    <w:rsid w:val="00135A84"/>
    <w:rsid w:val="0013664C"/>
    <w:rsid w:val="00137303"/>
    <w:rsid w:val="0013762F"/>
    <w:rsid w:val="00140039"/>
    <w:rsid w:val="00140431"/>
    <w:rsid w:val="00140B8F"/>
    <w:rsid w:val="00140EE2"/>
    <w:rsid w:val="00140EED"/>
    <w:rsid w:val="00141E53"/>
    <w:rsid w:val="001432A5"/>
    <w:rsid w:val="00144579"/>
    <w:rsid w:val="00144D07"/>
    <w:rsid w:val="00145508"/>
    <w:rsid w:val="00146583"/>
    <w:rsid w:val="00147512"/>
    <w:rsid w:val="00147E51"/>
    <w:rsid w:val="001502B1"/>
    <w:rsid w:val="00150307"/>
    <w:rsid w:val="0015035A"/>
    <w:rsid w:val="001509DF"/>
    <w:rsid w:val="001518CE"/>
    <w:rsid w:val="00152F14"/>
    <w:rsid w:val="0015518A"/>
    <w:rsid w:val="001563AF"/>
    <w:rsid w:val="00157827"/>
    <w:rsid w:val="00161132"/>
    <w:rsid w:val="001614D7"/>
    <w:rsid w:val="0016561D"/>
    <w:rsid w:val="001669DE"/>
    <w:rsid w:val="00166E48"/>
    <w:rsid w:val="0017294C"/>
    <w:rsid w:val="001733A2"/>
    <w:rsid w:val="00174077"/>
    <w:rsid w:val="0017478D"/>
    <w:rsid w:val="00175183"/>
    <w:rsid w:val="00176814"/>
    <w:rsid w:val="00177566"/>
    <w:rsid w:val="001806E0"/>
    <w:rsid w:val="0018083A"/>
    <w:rsid w:val="00181689"/>
    <w:rsid w:val="00181C62"/>
    <w:rsid w:val="00182072"/>
    <w:rsid w:val="001827CB"/>
    <w:rsid w:val="00182ADA"/>
    <w:rsid w:val="00182F1B"/>
    <w:rsid w:val="001844EC"/>
    <w:rsid w:val="0018792D"/>
    <w:rsid w:val="001903F3"/>
    <w:rsid w:val="00190FF4"/>
    <w:rsid w:val="0019362B"/>
    <w:rsid w:val="00193799"/>
    <w:rsid w:val="001938F3"/>
    <w:rsid w:val="0019399F"/>
    <w:rsid w:val="0019435D"/>
    <w:rsid w:val="001963DD"/>
    <w:rsid w:val="0019686B"/>
    <w:rsid w:val="001A0224"/>
    <w:rsid w:val="001A0521"/>
    <w:rsid w:val="001A0EE2"/>
    <w:rsid w:val="001A1AB1"/>
    <w:rsid w:val="001A39A0"/>
    <w:rsid w:val="001A420C"/>
    <w:rsid w:val="001A48FF"/>
    <w:rsid w:val="001A5936"/>
    <w:rsid w:val="001A6E66"/>
    <w:rsid w:val="001B1057"/>
    <w:rsid w:val="001B2F6E"/>
    <w:rsid w:val="001B3C31"/>
    <w:rsid w:val="001B626D"/>
    <w:rsid w:val="001B78DA"/>
    <w:rsid w:val="001C145F"/>
    <w:rsid w:val="001C3CFC"/>
    <w:rsid w:val="001C4A5C"/>
    <w:rsid w:val="001C5807"/>
    <w:rsid w:val="001C5BF1"/>
    <w:rsid w:val="001C6138"/>
    <w:rsid w:val="001C65CE"/>
    <w:rsid w:val="001C6F59"/>
    <w:rsid w:val="001C702B"/>
    <w:rsid w:val="001C7FC4"/>
    <w:rsid w:val="001D1112"/>
    <w:rsid w:val="001D2AB9"/>
    <w:rsid w:val="001D2B83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4F33"/>
    <w:rsid w:val="001F55E2"/>
    <w:rsid w:val="001F6168"/>
    <w:rsid w:val="001F6E76"/>
    <w:rsid w:val="001F76C5"/>
    <w:rsid w:val="00200932"/>
    <w:rsid w:val="0020113B"/>
    <w:rsid w:val="002040FD"/>
    <w:rsid w:val="0020452E"/>
    <w:rsid w:val="002045A7"/>
    <w:rsid w:val="002045F9"/>
    <w:rsid w:val="002050C2"/>
    <w:rsid w:val="00205CDA"/>
    <w:rsid w:val="00206311"/>
    <w:rsid w:val="00206686"/>
    <w:rsid w:val="00206B75"/>
    <w:rsid w:val="002079BA"/>
    <w:rsid w:val="00207BD4"/>
    <w:rsid w:val="002100EA"/>
    <w:rsid w:val="00210533"/>
    <w:rsid w:val="0021175C"/>
    <w:rsid w:val="00212B30"/>
    <w:rsid w:val="00212DE7"/>
    <w:rsid w:val="0021351E"/>
    <w:rsid w:val="00213733"/>
    <w:rsid w:val="002137EF"/>
    <w:rsid w:val="00213BFB"/>
    <w:rsid w:val="002149BC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02AD"/>
    <w:rsid w:val="00231E34"/>
    <w:rsid w:val="00231ECE"/>
    <w:rsid w:val="002326F1"/>
    <w:rsid w:val="00232B62"/>
    <w:rsid w:val="00235206"/>
    <w:rsid w:val="00236BDE"/>
    <w:rsid w:val="0023717B"/>
    <w:rsid w:val="002373CE"/>
    <w:rsid w:val="002401B5"/>
    <w:rsid w:val="0024156A"/>
    <w:rsid w:val="00242311"/>
    <w:rsid w:val="0024249C"/>
    <w:rsid w:val="00244A5B"/>
    <w:rsid w:val="00245AC0"/>
    <w:rsid w:val="00245C3F"/>
    <w:rsid w:val="0024758D"/>
    <w:rsid w:val="002503A4"/>
    <w:rsid w:val="00250EF2"/>
    <w:rsid w:val="00251D09"/>
    <w:rsid w:val="00252532"/>
    <w:rsid w:val="002525BC"/>
    <w:rsid w:val="002537D0"/>
    <w:rsid w:val="0025458D"/>
    <w:rsid w:val="0025521B"/>
    <w:rsid w:val="00256F34"/>
    <w:rsid w:val="00257B84"/>
    <w:rsid w:val="00257F90"/>
    <w:rsid w:val="00260548"/>
    <w:rsid w:val="00260837"/>
    <w:rsid w:val="00261582"/>
    <w:rsid w:val="00262DCD"/>
    <w:rsid w:val="002635A3"/>
    <w:rsid w:val="002636A5"/>
    <w:rsid w:val="00265541"/>
    <w:rsid w:val="0026664D"/>
    <w:rsid w:val="00267685"/>
    <w:rsid w:val="00267734"/>
    <w:rsid w:val="00267D4E"/>
    <w:rsid w:val="00271043"/>
    <w:rsid w:val="002712C2"/>
    <w:rsid w:val="00274389"/>
    <w:rsid w:val="0027679F"/>
    <w:rsid w:val="00277973"/>
    <w:rsid w:val="0028035C"/>
    <w:rsid w:val="00280CB2"/>
    <w:rsid w:val="002831B5"/>
    <w:rsid w:val="00283692"/>
    <w:rsid w:val="002847EA"/>
    <w:rsid w:val="00284AC0"/>
    <w:rsid w:val="002854B9"/>
    <w:rsid w:val="00287C7D"/>
    <w:rsid w:val="00287F26"/>
    <w:rsid w:val="00290858"/>
    <w:rsid w:val="00290B0E"/>
    <w:rsid w:val="00291151"/>
    <w:rsid w:val="00297D7E"/>
    <w:rsid w:val="002A02F8"/>
    <w:rsid w:val="002A0656"/>
    <w:rsid w:val="002A0C35"/>
    <w:rsid w:val="002A2D88"/>
    <w:rsid w:val="002A32E9"/>
    <w:rsid w:val="002A46E0"/>
    <w:rsid w:val="002A4BA0"/>
    <w:rsid w:val="002A54BC"/>
    <w:rsid w:val="002A6060"/>
    <w:rsid w:val="002A6B29"/>
    <w:rsid w:val="002A6CF8"/>
    <w:rsid w:val="002B0532"/>
    <w:rsid w:val="002B3416"/>
    <w:rsid w:val="002B36FA"/>
    <w:rsid w:val="002B516F"/>
    <w:rsid w:val="002B594E"/>
    <w:rsid w:val="002B6149"/>
    <w:rsid w:val="002B6293"/>
    <w:rsid w:val="002C2EBF"/>
    <w:rsid w:val="002C3E28"/>
    <w:rsid w:val="002C4CA2"/>
    <w:rsid w:val="002C60CB"/>
    <w:rsid w:val="002C61D5"/>
    <w:rsid w:val="002C6F10"/>
    <w:rsid w:val="002D13AB"/>
    <w:rsid w:val="002D1D8B"/>
    <w:rsid w:val="002D229E"/>
    <w:rsid w:val="002D2D5C"/>
    <w:rsid w:val="002D2D9C"/>
    <w:rsid w:val="002D46E7"/>
    <w:rsid w:val="002D5656"/>
    <w:rsid w:val="002D597B"/>
    <w:rsid w:val="002D662F"/>
    <w:rsid w:val="002E0331"/>
    <w:rsid w:val="002E0B49"/>
    <w:rsid w:val="002E1ADD"/>
    <w:rsid w:val="002E27C5"/>
    <w:rsid w:val="002E3D1D"/>
    <w:rsid w:val="002E568F"/>
    <w:rsid w:val="002E5D13"/>
    <w:rsid w:val="002E7738"/>
    <w:rsid w:val="002F0F95"/>
    <w:rsid w:val="002F237F"/>
    <w:rsid w:val="002F2C49"/>
    <w:rsid w:val="002F2F2A"/>
    <w:rsid w:val="002F3874"/>
    <w:rsid w:val="002F3EF0"/>
    <w:rsid w:val="002F5CBE"/>
    <w:rsid w:val="002F6C5A"/>
    <w:rsid w:val="002F7580"/>
    <w:rsid w:val="002F7C93"/>
    <w:rsid w:val="0030155B"/>
    <w:rsid w:val="00302A9E"/>
    <w:rsid w:val="00303537"/>
    <w:rsid w:val="00305336"/>
    <w:rsid w:val="00305467"/>
    <w:rsid w:val="00305D7A"/>
    <w:rsid w:val="00307506"/>
    <w:rsid w:val="00310F23"/>
    <w:rsid w:val="003112E5"/>
    <w:rsid w:val="003112EE"/>
    <w:rsid w:val="00311B3E"/>
    <w:rsid w:val="00312F8C"/>
    <w:rsid w:val="003131C5"/>
    <w:rsid w:val="00313BA1"/>
    <w:rsid w:val="003140A6"/>
    <w:rsid w:val="00317366"/>
    <w:rsid w:val="00317C59"/>
    <w:rsid w:val="00320087"/>
    <w:rsid w:val="00321537"/>
    <w:rsid w:val="0032189A"/>
    <w:rsid w:val="00322AD0"/>
    <w:rsid w:val="003234D6"/>
    <w:rsid w:val="00324743"/>
    <w:rsid w:val="003249D0"/>
    <w:rsid w:val="00325BF7"/>
    <w:rsid w:val="00325C20"/>
    <w:rsid w:val="00325CB2"/>
    <w:rsid w:val="00325E0E"/>
    <w:rsid w:val="00327D5E"/>
    <w:rsid w:val="0033023D"/>
    <w:rsid w:val="00330D4B"/>
    <w:rsid w:val="00331D99"/>
    <w:rsid w:val="0033369C"/>
    <w:rsid w:val="0033520F"/>
    <w:rsid w:val="00335952"/>
    <w:rsid w:val="00335ABE"/>
    <w:rsid w:val="00337428"/>
    <w:rsid w:val="00337660"/>
    <w:rsid w:val="00337758"/>
    <w:rsid w:val="00337934"/>
    <w:rsid w:val="00337E9B"/>
    <w:rsid w:val="00340653"/>
    <w:rsid w:val="003439C8"/>
    <w:rsid w:val="003441AC"/>
    <w:rsid w:val="0034586E"/>
    <w:rsid w:val="00345938"/>
    <w:rsid w:val="00346064"/>
    <w:rsid w:val="00350774"/>
    <w:rsid w:val="00350D66"/>
    <w:rsid w:val="00351028"/>
    <w:rsid w:val="00353AFF"/>
    <w:rsid w:val="003544A9"/>
    <w:rsid w:val="003555EC"/>
    <w:rsid w:val="003563DE"/>
    <w:rsid w:val="003612E6"/>
    <w:rsid w:val="0036207E"/>
    <w:rsid w:val="0036228B"/>
    <w:rsid w:val="003623D1"/>
    <w:rsid w:val="003634EB"/>
    <w:rsid w:val="0036488B"/>
    <w:rsid w:val="00365A1A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769AA"/>
    <w:rsid w:val="0038053A"/>
    <w:rsid w:val="00381EBE"/>
    <w:rsid w:val="00382C06"/>
    <w:rsid w:val="00382D24"/>
    <w:rsid w:val="0038313C"/>
    <w:rsid w:val="0038369F"/>
    <w:rsid w:val="00383A2C"/>
    <w:rsid w:val="00383A98"/>
    <w:rsid w:val="00384D36"/>
    <w:rsid w:val="00385398"/>
    <w:rsid w:val="00385499"/>
    <w:rsid w:val="003859A9"/>
    <w:rsid w:val="00387805"/>
    <w:rsid w:val="00390464"/>
    <w:rsid w:val="00390D24"/>
    <w:rsid w:val="00390EA9"/>
    <w:rsid w:val="00391933"/>
    <w:rsid w:val="0039193F"/>
    <w:rsid w:val="00391A6C"/>
    <w:rsid w:val="0039221E"/>
    <w:rsid w:val="0039496E"/>
    <w:rsid w:val="00394F60"/>
    <w:rsid w:val="00394FAE"/>
    <w:rsid w:val="003956B7"/>
    <w:rsid w:val="00395791"/>
    <w:rsid w:val="00395E31"/>
    <w:rsid w:val="00396202"/>
    <w:rsid w:val="003A03DF"/>
    <w:rsid w:val="003A2B21"/>
    <w:rsid w:val="003A4A2A"/>
    <w:rsid w:val="003A5F3E"/>
    <w:rsid w:val="003A6149"/>
    <w:rsid w:val="003A67CE"/>
    <w:rsid w:val="003B0075"/>
    <w:rsid w:val="003B059A"/>
    <w:rsid w:val="003B0601"/>
    <w:rsid w:val="003B1CF0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1A81"/>
    <w:rsid w:val="003C1B0F"/>
    <w:rsid w:val="003C23BD"/>
    <w:rsid w:val="003C29B4"/>
    <w:rsid w:val="003C31A3"/>
    <w:rsid w:val="003C3221"/>
    <w:rsid w:val="003C5587"/>
    <w:rsid w:val="003C70B8"/>
    <w:rsid w:val="003C7B11"/>
    <w:rsid w:val="003D203A"/>
    <w:rsid w:val="003D2ADA"/>
    <w:rsid w:val="003D2BE4"/>
    <w:rsid w:val="003D352F"/>
    <w:rsid w:val="003D3744"/>
    <w:rsid w:val="003D3E1E"/>
    <w:rsid w:val="003D45DE"/>
    <w:rsid w:val="003D49A0"/>
    <w:rsid w:val="003D5075"/>
    <w:rsid w:val="003D5CDF"/>
    <w:rsid w:val="003D5D92"/>
    <w:rsid w:val="003D7315"/>
    <w:rsid w:val="003E14C1"/>
    <w:rsid w:val="003E1F75"/>
    <w:rsid w:val="003E2768"/>
    <w:rsid w:val="003E31EB"/>
    <w:rsid w:val="003E3749"/>
    <w:rsid w:val="003E401C"/>
    <w:rsid w:val="003E516D"/>
    <w:rsid w:val="003E5985"/>
    <w:rsid w:val="003E74C7"/>
    <w:rsid w:val="003E7AFB"/>
    <w:rsid w:val="003E7C43"/>
    <w:rsid w:val="003F0A95"/>
    <w:rsid w:val="003F23F7"/>
    <w:rsid w:val="003F2D15"/>
    <w:rsid w:val="003F6512"/>
    <w:rsid w:val="003F7404"/>
    <w:rsid w:val="0040009D"/>
    <w:rsid w:val="004003B4"/>
    <w:rsid w:val="0040071A"/>
    <w:rsid w:val="0040077F"/>
    <w:rsid w:val="00400867"/>
    <w:rsid w:val="0040146B"/>
    <w:rsid w:val="00401944"/>
    <w:rsid w:val="00401C12"/>
    <w:rsid w:val="00402490"/>
    <w:rsid w:val="004046C4"/>
    <w:rsid w:val="0040559A"/>
    <w:rsid w:val="00406776"/>
    <w:rsid w:val="00407484"/>
    <w:rsid w:val="00407B96"/>
    <w:rsid w:val="00407D86"/>
    <w:rsid w:val="00410309"/>
    <w:rsid w:val="0041102E"/>
    <w:rsid w:val="00411735"/>
    <w:rsid w:val="00412FAD"/>
    <w:rsid w:val="004134AD"/>
    <w:rsid w:val="00413C7F"/>
    <w:rsid w:val="00414F32"/>
    <w:rsid w:val="0041599A"/>
    <w:rsid w:val="00415D8D"/>
    <w:rsid w:val="004171D6"/>
    <w:rsid w:val="00420119"/>
    <w:rsid w:val="0042085E"/>
    <w:rsid w:val="0042324C"/>
    <w:rsid w:val="00424069"/>
    <w:rsid w:val="00424AAD"/>
    <w:rsid w:val="00424B85"/>
    <w:rsid w:val="00427365"/>
    <w:rsid w:val="00430DBB"/>
    <w:rsid w:val="00431B34"/>
    <w:rsid w:val="004324AE"/>
    <w:rsid w:val="004336E5"/>
    <w:rsid w:val="00434059"/>
    <w:rsid w:val="00434BFD"/>
    <w:rsid w:val="00435300"/>
    <w:rsid w:val="004354D2"/>
    <w:rsid w:val="00437447"/>
    <w:rsid w:val="004409A5"/>
    <w:rsid w:val="004413E3"/>
    <w:rsid w:val="004426A9"/>
    <w:rsid w:val="00442958"/>
    <w:rsid w:val="00442A1C"/>
    <w:rsid w:val="00443F44"/>
    <w:rsid w:val="00444FD3"/>
    <w:rsid w:val="00445387"/>
    <w:rsid w:val="00445561"/>
    <w:rsid w:val="00445637"/>
    <w:rsid w:val="004469CB"/>
    <w:rsid w:val="00446C15"/>
    <w:rsid w:val="00446FF2"/>
    <w:rsid w:val="004471F3"/>
    <w:rsid w:val="00447985"/>
    <w:rsid w:val="00450665"/>
    <w:rsid w:val="00450B47"/>
    <w:rsid w:val="00450B8C"/>
    <w:rsid w:val="0045100D"/>
    <w:rsid w:val="0045124D"/>
    <w:rsid w:val="00451A9A"/>
    <w:rsid w:val="00452D47"/>
    <w:rsid w:val="00453EEC"/>
    <w:rsid w:val="0045496F"/>
    <w:rsid w:val="00456653"/>
    <w:rsid w:val="004616A3"/>
    <w:rsid w:val="00461BB2"/>
    <w:rsid w:val="00462B8D"/>
    <w:rsid w:val="00462D3B"/>
    <w:rsid w:val="0046493B"/>
    <w:rsid w:val="00464F17"/>
    <w:rsid w:val="00470BF3"/>
    <w:rsid w:val="00472A0D"/>
    <w:rsid w:val="00472DCD"/>
    <w:rsid w:val="0047395A"/>
    <w:rsid w:val="00474A0C"/>
    <w:rsid w:val="00476191"/>
    <w:rsid w:val="00477C9D"/>
    <w:rsid w:val="0048050E"/>
    <w:rsid w:val="00481C3B"/>
    <w:rsid w:val="0048370A"/>
    <w:rsid w:val="00484E43"/>
    <w:rsid w:val="004901F7"/>
    <w:rsid w:val="0049025C"/>
    <w:rsid w:val="00490A1B"/>
    <w:rsid w:val="00490FAF"/>
    <w:rsid w:val="00492776"/>
    <w:rsid w:val="00492A53"/>
    <w:rsid w:val="00493D9F"/>
    <w:rsid w:val="00494781"/>
    <w:rsid w:val="004947B7"/>
    <w:rsid w:val="004948A4"/>
    <w:rsid w:val="00494F5E"/>
    <w:rsid w:val="00495765"/>
    <w:rsid w:val="00496D4B"/>
    <w:rsid w:val="004A0748"/>
    <w:rsid w:val="004A31C5"/>
    <w:rsid w:val="004A4C37"/>
    <w:rsid w:val="004A50A3"/>
    <w:rsid w:val="004A54B9"/>
    <w:rsid w:val="004A6359"/>
    <w:rsid w:val="004A67A6"/>
    <w:rsid w:val="004A7853"/>
    <w:rsid w:val="004B0DBD"/>
    <w:rsid w:val="004B3829"/>
    <w:rsid w:val="004B4725"/>
    <w:rsid w:val="004B5A3F"/>
    <w:rsid w:val="004B64EE"/>
    <w:rsid w:val="004B73BD"/>
    <w:rsid w:val="004B76F6"/>
    <w:rsid w:val="004B790B"/>
    <w:rsid w:val="004B7B11"/>
    <w:rsid w:val="004C0B8B"/>
    <w:rsid w:val="004C1E8D"/>
    <w:rsid w:val="004C2992"/>
    <w:rsid w:val="004C2AEE"/>
    <w:rsid w:val="004C2CB0"/>
    <w:rsid w:val="004C5A00"/>
    <w:rsid w:val="004C6016"/>
    <w:rsid w:val="004C62F7"/>
    <w:rsid w:val="004C64C7"/>
    <w:rsid w:val="004C683E"/>
    <w:rsid w:val="004C7025"/>
    <w:rsid w:val="004C716B"/>
    <w:rsid w:val="004D10B8"/>
    <w:rsid w:val="004D130D"/>
    <w:rsid w:val="004D2DEA"/>
    <w:rsid w:val="004D31A1"/>
    <w:rsid w:val="004D3957"/>
    <w:rsid w:val="004D58B9"/>
    <w:rsid w:val="004D6E6F"/>
    <w:rsid w:val="004D7AF0"/>
    <w:rsid w:val="004E0381"/>
    <w:rsid w:val="004E135D"/>
    <w:rsid w:val="004E2464"/>
    <w:rsid w:val="004E2E62"/>
    <w:rsid w:val="004E34C1"/>
    <w:rsid w:val="004E42AA"/>
    <w:rsid w:val="004E4924"/>
    <w:rsid w:val="004E5728"/>
    <w:rsid w:val="004E5C24"/>
    <w:rsid w:val="004E6A5F"/>
    <w:rsid w:val="004E7AC9"/>
    <w:rsid w:val="004E7B16"/>
    <w:rsid w:val="004F04A3"/>
    <w:rsid w:val="004F3C6F"/>
    <w:rsid w:val="004F4DD6"/>
    <w:rsid w:val="004F5DC9"/>
    <w:rsid w:val="004F60B6"/>
    <w:rsid w:val="004F785E"/>
    <w:rsid w:val="0050032C"/>
    <w:rsid w:val="00500C2B"/>
    <w:rsid w:val="00500EA1"/>
    <w:rsid w:val="005023DF"/>
    <w:rsid w:val="0050275E"/>
    <w:rsid w:val="00502DB6"/>
    <w:rsid w:val="00503D70"/>
    <w:rsid w:val="005047EC"/>
    <w:rsid w:val="005050FF"/>
    <w:rsid w:val="00505722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3DE9"/>
    <w:rsid w:val="00514073"/>
    <w:rsid w:val="00514157"/>
    <w:rsid w:val="0052068B"/>
    <w:rsid w:val="00520891"/>
    <w:rsid w:val="005224EE"/>
    <w:rsid w:val="00522819"/>
    <w:rsid w:val="00523508"/>
    <w:rsid w:val="00523C83"/>
    <w:rsid w:val="00524AEF"/>
    <w:rsid w:val="0052525D"/>
    <w:rsid w:val="00525A92"/>
    <w:rsid w:val="00525CF5"/>
    <w:rsid w:val="005303F1"/>
    <w:rsid w:val="00530577"/>
    <w:rsid w:val="0053215F"/>
    <w:rsid w:val="00532D31"/>
    <w:rsid w:val="00533452"/>
    <w:rsid w:val="00533B7C"/>
    <w:rsid w:val="00534325"/>
    <w:rsid w:val="00534F5D"/>
    <w:rsid w:val="00535747"/>
    <w:rsid w:val="00535A96"/>
    <w:rsid w:val="00536EFE"/>
    <w:rsid w:val="00541837"/>
    <w:rsid w:val="00542003"/>
    <w:rsid w:val="00543833"/>
    <w:rsid w:val="00544E35"/>
    <w:rsid w:val="00545F8B"/>
    <w:rsid w:val="00547B20"/>
    <w:rsid w:val="00552C8E"/>
    <w:rsid w:val="00552D88"/>
    <w:rsid w:val="00553BEB"/>
    <w:rsid w:val="00554F76"/>
    <w:rsid w:val="0055531C"/>
    <w:rsid w:val="00556B0A"/>
    <w:rsid w:val="005572B9"/>
    <w:rsid w:val="0055735C"/>
    <w:rsid w:val="00557A41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3FED"/>
    <w:rsid w:val="00574694"/>
    <w:rsid w:val="005758FA"/>
    <w:rsid w:val="00577017"/>
    <w:rsid w:val="00577890"/>
    <w:rsid w:val="00577C41"/>
    <w:rsid w:val="00582118"/>
    <w:rsid w:val="005834B7"/>
    <w:rsid w:val="00583CBF"/>
    <w:rsid w:val="0058522D"/>
    <w:rsid w:val="0058588F"/>
    <w:rsid w:val="00586278"/>
    <w:rsid w:val="0058734F"/>
    <w:rsid w:val="00587A34"/>
    <w:rsid w:val="00587B1E"/>
    <w:rsid w:val="00591D7E"/>
    <w:rsid w:val="00591F21"/>
    <w:rsid w:val="00595F95"/>
    <w:rsid w:val="00597383"/>
    <w:rsid w:val="005A0233"/>
    <w:rsid w:val="005A06E1"/>
    <w:rsid w:val="005A3747"/>
    <w:rsid w:val="005A466A"/>
    <w:rsid w:val="005A48D6"/>
    <w:rsid w:val="005A56FD"/>
    <w:rsid w:val="005A5796"/>
    <w:rsid w:val="005A5B3F"/>
    <w:rsid w:val="005A6DD8"/>
    <w:rsid w:val="005A6F4E"/>
    <w:rsid w:val="005B0E6F"/>
    <w:rsid w:val="005B0EC5"/>
    <w:rsid w:val="005B219A"/>
    <w:rsid w:val="005B3B2B"/>
    <w:rsid w:val="005B3B62"/>
    <w:rsid w:val="005B4194"/>
    <w:rsid w:val="005B6DB3"/>
    <w:rsid w:val="005C087D"/>
    <w:rsid w:val="005C1F7C"/>
    <w:rsid w:val="005C2490"/>
    <w:rsid w:val="005C2DC9"/>
    <w:rsid w:val="005C454A"/>
    <w:rsid w:val="005C6A51"/>
    <w:rsid w:val="005C7EBB"/>
    <w:rsid w:val="005D089A"/>
    <w:rsid w:val="005D0D10"/>
    <w:rsid w:val="005D25CF"/>
    <w:rsid w:val="005D2CC3"/>
    <w:rsid w:val="005D2E26"/>
    <w:rsid w:val="005D34E6"/>
    <w:rsid w:val="005D64F7"/>
    <w:rsid w:val="005E13A7"/>
    <w:rsid w:val="005E1B9E"/>
    <w:rsid w:val="005E42DA"/>
    <w:rsid w:val="005E5A0F"/>
    <w:rsid w:val="005E7D46"/>
    <w:rsid w:val="005F089D"/>
    <w:rsid w:val="005F1A59"/>
    <w:rsid w:val="005F2A4A"/>
    <w:rsid w:val="005F3001"/>
    <w:rsid w:val="005F36A6"/>
    <w:rsid w:val="005F3E09"/>
    <w:rsid w:val="005F41B3"/>
    <w:rsid w:val="005F4597"/>
    <w:rsid w:val="005F4C18"/>
    <w:rsid w:val="005F56C4"/>
    <w:rsid w:val="005F5AD5"/>
    <w:rsid w:val="005F5F5B"/>
    <w:rsid w:val="005F712F"/>
    <w:rsid w:val="005F7FAC"/>
    <w:rsid w:val="006002C8"/>
    <w:rsid w:val="0060075A"/>
    <w:rsid w:val="00600E5B"/>
    <w:rsid w:val="00601AE7"/>
    <w:rsid w:val="00602334"/>
    <w:rsid w:val="00603059"/>
    <w:rsid w:val="00603185"/>
    <w:rsid w:val="006032DF"/>
    <w:rsid w:val="006034F5"/>
    <w:rsid w:val="00604A03"/>
    <w:rsid w:val="0060539D"/>
    <w:rsid w:val="00605549"/>
    <w:rsid w:val="0060560F"/>
    <w:rsid w:val="00606001"/>
    <w:rsid w:val="00606A78"/>
    <w:rsid w:val="00607B34"/>
    <w:rsid w:val="0061042D"/>
    <w:rsid w:val="006113EB"/>
    <w:rsid w:val="006121A1"/>
    <w:rsid w:val="00613348"/>
    <w:rsid w:val="0061360A"/>
    <w:rsid w:val="00613DC1"/>
    <w:rsid w:val="00613E09"/>
    <w:rsid w:val="006143D7"/>
    <w:rsid w:val="00614D8B"/>
    <w:rsid w:val="00615FBB"/>
    <w:rsid w:val="00616660"/>
    <w:rsid w:val="00616A60"/>
    <w:rsid w:val="00617A3A"/>
    <w:rsid w:val="00620820"/>
    <w:rsid w:val="006208CC"/>
    <w:rsid w:val="00620915"/>
    <w:rsid w:val="00620AFA"/>
    <w:rsid w:val="00620CA9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44502"/>
    <w:rsid w:val="006453D7"/>
    <w:rsid w:val="006474F6"/>
    <w:rsid w:val="00651925"/>
    <w:rsid w:val="00651F09"/>
    <w:rsid w:val="006522F7"/>
    <w:rsid w:val="0065280E"/>
    <w:rsid w:val="00652BFB"/>
    <w:rsid w:val="00653140"/>
    <w:rsid w:val="00654238"/>
    <w:rsid w:val="00654624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1FC"/>
    <w:rsid w:val="00673D97"/>
    <w:rsid w:val="00674570"/>
    <w:rsid w:val="00675822"/>
    <w:rsid w:val="006768FA"/>
    <w:rsid w:val="006802E5"/>
    <w:rsid w:val="00680DBF"/>
    <w:rsid w:val="00681202"/>
    <w:rsid w:val="00681410"/>
    <w:rsid w:val="00681623"/>
    <w:rsid w:val="0068294C"/>
    <w:rsid w:val="006837F8"/>
    <w:rsid w:val="00683CCC"/>
    <w:rsid w:val="00683E05"/>
    <w:rsid w:val="006857F2"/>
    <w:rsid w:val="006865BB"/>
    <w:rsid w:val="0069459C"/>
    <w:rsid w:val="00695022"/>
    <w:rsid w:val="00696A0A"/>
    <w:rsid w:val="00696B89"/>
    <w:rsid w:val="006975AE"/>
    <w:rsid w:val="00697876"/>
    <w:rsid w:val="006A23E4"/>
    <w:rsid w:val="006A24B6"/>
    <w:rsid w:val="006A2681"/>
    <w:rsid w:val="006A3449"/>
    <w:rsid w:val="006A6CA2"/>
    <w:rsid w:val="006A6E73"/>
    <w:rsid w:val="006A71D3"/>
    <w:rsid w:val="006B0348"/>
    <w:rsid w:val="006B12B8"/>
    <w:rsid w:val="006B216B"/>
    <w:rsid w:val="006B266C"/>
    <w:rsid w:val="006B2713"/>
    <w:rsid w:val="006B2965"/>
    <w:rsid w:val="006B4444"/>
    <w:rsid w:val="006B478E"/>
    <w:rsid w:val="006B5B9B"/>
    <w:rsid w:val="006B6218"/>
    <w:rsid w:val="006B6423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2730"/>
    <w:rsid w:val="006C3327"/>
    <w:rsid w:val="006C3601"/>
    <w:rsid w:val="006C3ECA"/>
    <w:rsid w:val="006C40EF"/>
    <w:rsid w:val="006C49C2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1B9D"/>
    <w:rsid w:val="006E39CB"/>
    <w:rsid w:val="006E41FD"/>
    <w:rsid w:val="006E4436"/>
    <w:rsid w:val="006E4D3F"/>
    <w:rsid w:val="006E4E31"/>
    <w:rsid w:val="006E67B7"/>
    <w:rsid w:val="006E6C79"/>
    <w:rsid w:val="006E6E2C"/>
    <w:rsid w:val="006E6F81"/>
    <w:rsid w:val="006E73DB"/>
    <w:rsid w:val="006E7A2E"/>
    <w:rsid w:val="006F0156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6F7303"/>
    <w:rsid w:val="00701A24"/>
    <w:rsid w:val="00702AFD"/>
    <w:rsid w:val="00703796"/>
    <w:rsid w:val="00704287"/>
    <w:rsid w:val="0070507D"/>
    <w:rsid w:val="007055B6"/>
    <w:rsid w:val="007059D9"/>
    <w:rsid w:val="00705E77"/>
    <w:rsid w:val="007062CB"/>
    <w:rsid w:val="00707643"/>
    <w:rsid w:val="0071100F"/>
    <w:rsid w:val="0071179C"/>
    <w:rsid w:val="00711A4A"/>
    <w:rsid w:val="007124B8"/>
    <w:rsid w:val="00713AD2"/>
    <w:rsid w:val="00713CA4"/>
    <w:rsid w:val="00714049"/>
    <w:rsid w:val="00714AA9"/>
    <w:rsid w:val="00714C64"/>
    <w:rsid w:val="00714CDC"/>
    <w:rsid w:val="00715F73"/>
    <w:rsid w:val="00716D11"/>
    <w:rsid w:val="00720522"/>
    <w:rsid w:val="007214A6"/>
    <w:rsid w:val="00726A1B"/>
    <w:rsid w:val="007318CC"/>
    <w:rsid w:val="007331D5"/>
    <w:rsid w:val="0073353F"/>
    <w:rsid w:val="00734417"/>
    <w:rsid w:val="0073469E"/>
    <w:rsid w:val="00735314"/>
    <w:rsid w:val="00735787"/>
    <w:rsid w:val="00736561"/>
    <w:rsid w:val="007365C4"/>
    <w:rsid w:val="00736614"/>
    <w:rsid w:val="00737009"/>
    <w:rsid w:val="007374D3"/>
    <w:rsid w:val="00737B98"/>
    <w:rsid w:val="00737D61"/>
    <w:rsid w:val="00743160"/>
    <w:rsid w:val="00743A48"/>
    <w:rsid w:val="00744BC2"/>
    <w:rsid w:val="007459AB"/>
    <w:rsid w:val="00745F58"/>
    <w:rsid w:val="007464CD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2F2A"/>
    <w:rsid w:val="0076480F"/>
    <w:rsid w:val="0076484D"/>
    <w:rsid w:val="0076673A"/>
    <w:rsid w:val="0076729B"/>
    <w:rsid w:val="00767E24"/>
    <w:rsid w:val="0077036C"/>
    <w:rsid w:val="00771DCD"/>
    <w:rsid w:val="00772BF6"/>
    <w:rsid w:val="00774FB8"/>
    <w:rsid w:val="0077679D"/>
    <w:rsid w:val="00776C9A"/>
    <w:rsid w:val="00776CBB"/>
    <w:rsid w:val="0078149B"/>
    <w:rsid w:val="007820F6"/>
    <w:rsid w:val="00783186"/>
    <w:rsid w:val="007831B7"/>
    <w:rsid w:val="007836E5"/>
    <w:rsid w:val="00784045"/>
    <w:rsid w:val="00784543"/>
    <w:rsid w:val="0078458B"/>
    <w:rsid w:val="00784B33"/>
    <w:rsid w:val="0078652F"/>
    <w:rsid w:val="00787A12"/>
    <w:rsid w:val="00787C5C"/>
    <w:rsid w:val="007907D8"/>
    <w:rsid w:val="00790D9A"/>
    <w:rsid w:val="00790F16"/>
    <w:rsid w:val="0079110C"/>
    <w:rsid w:val="00791172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97ADF"/>
    <w:rsid w:val="007A00A5"/>
    <w:rsid w:val="007A1C31"/>
    <w:rsid w:val="007A2452"/>
    <w:rsid w:val="007A4159"/>
    <w:rsid w:val="007A78A7"/>
    <w:rsid w:val="007B049E"/>
    <w:rsid w:val="007B1B22"/>
    <w:rsid w:val="007B1F9B"/>
    <w:rsid w:val="007B4132"/>
    <w:rsid w:val="007B43D6"/>
    <w:rsid w:val="007B4712"/>
    <w:rsid w:val="007B497B"/>
    <w:rsid w:val="007C139B"/>
    <w:rsid w:val="007C2556"/>
    <w:rsid w:val="007C25E3"/>
    <w:rsid w:val="007C2E13"/>
    <w:rsid w:val="007C4B3F"/>
    <w:rsid w:val="007C5714"/>
    <w:rsid w:val="007C582C"/>
    <w:rsid w:val="007C582E"/>
    <w:rsid w:val="007C61D2"/>
    <w:rsid w:val="007C6715"/>
    <w:rsid w:val="007D1781"/>
    <w:rsid w:val="007D181A"/>
    <w:rsid w:val="007D1848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A60"/>
    <w:rsid w:val="007D7CB4"/>
    <w:rsid w:val="007E034A"/>
    <w:rsid w:val="007E074F"/>
    <w:rsid w:val="007E23A2"/>
    <w:rsid w:val="007E2C3B"/>
    <w:rsid w:val="007E3802"/>
    <w:rsid w:val="007E391C"/>
    <w:rsid w:val="007E3949"/>
    <w:rsid w:val="007E3F34"/>
    <w:rsid w:val="007E402D"/>
    <w:rsid w:val="007E5099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7F7275"/>
    <w:rsid w:val="007F78B2"/>
    <w:rsid w:val="00801602"/>
    <w:rsid w:val="00802090"/>
    <w:rsid w:val="00802466"/>
    <w:rsid w:val="008039B8"/>
    <w:rsid w:val="00804296"/>
    <w:rsid w:val="00804860"/>
    <w:rsid w:val="00807100"/>
    <w:rsid w:val="00807B3A"/>
    <w:rsid w:val="008106DC"/>
    <w:rsid w:val="00810BBC"/>
    <w:rsid w:val="00810CB9"/>
    <w:rsid w:val="00811E4A"/>
    <w:rsid w:val="008127DD"/>
    <w:rsid w:val="00812E66"/>
    <w:rsid w:val="00813868"/>
    <w:rsid w:val="0081480A"/>
    <w:rsid w:val="00814B9F"/>
    <w:rsid w:val="0081546B"/>
    <w:rsid w:val="00815646"/>
    <w:rsid w:val="00816F3A"/>
    <w:rsid w:val="0081778B"/>
    <w:rsid w:val="0082065A"/>
    <w:rsid w:val="00822478"/>
    <w:rsid w:val="00822602"/>
    <w:rsid w:val="008227D7"/>
    <w:rsid w:val="008230D3"/>
    <w:rsid w:val="0082347E"/>
    <w:rsid w:val="0082373D"/>
    <w:rsid w:val="008237B4"/>
    <w:rsid w:val="00823BB3"/>
    <w:rsid w:val="00823E82"/>
    <w:rsid w:val="00824110"/>
    <w:rsid w:val="00826205"/>
    <w:rsid w:val="008268A5"/>
    <w:rsid w:val="00826ACC"/>
    <w:rsid w:val="008274A2"/>
    <w:rsid w:val="0083034B"/>
    <w:rsid w:val="008309E9"/>
    <w:rsid w:val="008331A4"/>
    <w:rsid w:val="00833757"/>
    <w:rsid w:val="008348AC"/>
    <w:rsid w:val="00835947"/>
    <w:rsid w:val="00836BC7"/>
    <w:rsid w:val="00837904"/>
    <w:rsid w:val="008421CE"/>
    <w:rsid w:val="0084258F"/>
    <w:rsid w:val="00843765"/>
    <w:rsid w:val="008441A9"/>
    <w:rsid w:val="008442F3"/>
    <w:rsid w:val="00844A3F"/>
    <w:rsid w:val="00845817"/>
    <w:rsid w:val="00845E80"/>
    <w:rsid w:val="008464E2"/>
    <w:rsid w:val="00846E6C"/>
    <w:rsid w:val="00846F16"/>
    <w:rsid w:val="00847776"/>
    <w:rsid w:val="008500C7"/>
    <w:rsid w:val="00852AE3"/>
    <w:rsid w:val="00853918"/>
    <w:rsid w:val="008556C2"/>
    <w:rsid w:val="00856AF1"/>
    <w:rsid w:val="00857A1C"/>
    <w:rsid w:val="00857AF1"/>
    <w:rsid w:val="00860A3E"/>
    <w:rsid w:val="00860F40"/>
    <w:rsid w:val="008618E5"/>
    <w:rsid w:val="008640F5"/>
    <w:rsid w:val="00864EFF"/>
    <w:rsid w:val="0086515D"/>
    <w:rsid w:val="008659B5"/>
    <w:rsid w:val="008672A7"/>
    <w:rsid w:val="0087067A"/>
    <w:rsid w:val="00871C56"/>
    <w:rsid w:val="00873028"/>
    <w:rsid w:val="00874F90"/>
    <w:rsid w:val="0087570A"/>
    <w:rsid w:val="00875E2F"/>
    <w:rsid w:val="00881014"/>
    <w:rsid w:val="00881640"/>
    <w:rsid w:val="008824C8"/>
    <w:rsid w:val="00886626"/>
    <w:rsid w:val="00886AC2"/>
    <w:rsid w:val="00886EB1"/>
    <w:rsid w:val="00886EDC"/>
    <w:rsid w:val="0088739B"/>
    <w:rsid w:val="00890302"/>
    <w:rsid w:val="00890736"/>
    <w:rsid w:val="00891337"/>
    <w:rsid w:val="008914B1"/>
    <w:rsid w:val="00891D8E"/>
    <w:rsid w:val="008927B1"/>
    <w:rsid w:val="00893B4E"/>
    <w:rsid w:val="008944EC"/>
    <w:rsid w:val="00894780"/>
    <w:rsid w:val="00894D86"/>
    <w:rsid w:val="00894E94"/>
    <w:rsid w:val="00895BB0"/>
    <w:rsid w:val="0089661D"/>
    <w:rsid w:val="008A1124"/>
    <w:rsid w:val="008A2164"/>
    <w:rsid w:val="008A21E7"/>
    <w:rsid w:val="008A2ED3"/>
    <w:rsid w:val="008A3512"/>
    <w:rsid w:val="008A3E85"/>
    <w:rsid w:val="008A6DC2"/>
    <w:rsid w:val="008B0C91"/>
    <w:rsid w:val="008B14D6"/>
    <w:rsid w:val="008B1F92"/>
    <w:rsid w:val="008B36D7"/>
    <w:rsid w:val="008B52AB"/>
    <w:rsid w:val="008B56A0"/>
    <w:rsid w:val="008C02D4"/>
    <w:rsid w:val="008C03BD"/>
    <w:rsid w:val="008C2BBC"/>
    <w:rsid w:val="008C3010"/>
    <w:rsid w:val="008C39B9"/>
    <w:rsid w:val="008C4E60"/>
    <w:rsid w:val="008C5774"/>
    <w:rsid w:val="008C6608"/>
    <w:rsid w:val="008D0B71"/>
    <w:rsid w:val="008D101E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141A"/>
    <w:rsid w:val="008E36DE"/>
    <w:rsid w:val="008E42A2"/>
    <w:rsid w:val="008E65DF"/>
    <w:rsid w:val="008E7C2A"/>
    <w:rsid w:val="008F02BB"/>
    <w:rsid w:val="008F0F12"/>
    <w:rsid w:val="008F15E2"/>
    <w:rsid w:val="008F3AB0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03C65"/>
    <w:rsid w:val="009062C5"/>
    <w:rsid w:val="00910407"/>
    <w:rsid w:val="00910C6A"/>
    <w:rsid w:val="009117FB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03DE"/>
    <w:rsid w:val="009308A2"/>
    <w:rsid w:val="009308E9"/>
    <w:rsid w:val="009335B7"/>
    <w:rsid w:val="009342CE"/>
    <w:rsid w:val="00934BE4"/>
    <w:rsid w:val="0093600F"/>
    <w:rsid w:val="0093637F"/>
    <w:rsid w:val="00937455"/>
    <w:rsid w:val="00937A01"/>
    <w:rsid w:val="009405E0"/>
    <w:rsid w:val="009423FF"/>
    <w:rsid w:val="0094243F"/>
    <w:rsid w:val="009429E1"/>
    <w:rsid w:val="0094372C"/>
    <w:rsid w:val="00943F17"/>
    <w:rsid w:val="00944704"/>
    <w:rsid w:val="009453A0"/>
    <w:rsid w:val="00945E58"/>
    <w:rsid w:val="00946802"/>
    <w:rsid w:val="0095018F"/>
    <w:rsid w:val="0095179F"/>
    <w:rsid w:val="00951BEC"/>
    <w:rsid w:val="00951C44"/>
    <w:rsid w:val="009527F0"/>
    <w:rsid w:val="00952B89"/>
    <w:rsid w:val="00952C37"/>
    <w:rsid w:val="0095402D"/>
    <w:rsid w:val="009545EA"/>
    <w:rsid w:val="00957F94"/>
    <w:rsid w:val="00960136"/>
    <w:rsid w:val="00960C31"/>
    <w:rsid w:val="00960F42"/>
    <w:rsid w:val="00961D86"/>
    <w:rsid w:val="0096239D"/>
    <w:rsid w:val="0096430E"/>
    <w:rsid w:val="00964D2F"/>
    <w:rsid w:val="00965918"/>
    <w:rsid w:val="00966871"/>
    <w:rsid w:val="00967119"/>
    <w:rsid w:val="00967EBA"/>
    <w:rsid w:val="0097042A"/>
    <w:rsid w:val="00970511"/>
    <w:rsid w:val="00970D64"/>
    <w:rsid w:val="00971791"/>
    <w:rsid w:val="0097179F"/>
    <w:rsid w:val="00971905"/>
    <w:rsid w:val="00971F87"/>
    <w:rsid w:val="0097267B"/>
    <w:rsid w:val="0097330C"/>
    <w:rsid w:val="00973BA2"/>
    <w:rsid w:val="0098009F"/>
    <w:rsid w:val="00980896"/>
    <w:rsid w:val="00981358"/>
    <w:rsid w:val="009816B4"/>
    <w:rsid w:val="00981EED"/>
    <w:rsid w:val="0098250F"/>
    <w:rsid w:val="0098255D"/>
    <w:rsid w:val="00982D41"/>
    <w:rsid w:val="009861C7"/>
    <w:rsid w:val="00987B4E"/>
    <w:rsid w:val="0099117B"/>
    <w:rsid w:val="00992F1D"/>
    <w:rsid w:val="0099435C"/>
    <w:rsid w:val="009977A9"/>
    <w:rsid w:val="009A08BC"/>
    <w:rsid w:val="009A16B4"/>
    <w:rsid w:val="009A1CA1"/>
    <w:rsid w:val="009A27AD"/>
    <w:rsid w:val="009A2B44"/>
    <w:rsid w:val="009A2C3E"/>
    <w:rsid w:val="009A4FF7"/>
    <w:rsid w:val="009A50A1"/>
    <w:rsid w:val="009A51D7"/>
    <w:rsid w:val="009A5D92"/>
    <w:rsid w:val="009A613D"/>
    <w:rsid w:val="009A69F4"/>
    <w:rsid w:val="009A7B3E"/>
    <w:rsid w:val="009B2F1F"/>
    <w:rsid w:val="009B58CC"/>
    <w:rsid w:val="009B5DFE"/>
    <w:rsid w:val="009C27B7"/>
    <w:rsid w:val="009C3CA5"/>
    <w:rsid w:val="009C5DFA"/>
    <w:rsid w:val="009C5EA1"/>
    <w:rsid w:val="009C76F6"/>
    <w:rsid w:val="009C7D92"/>
    <w:rsid w:val="009C7E63"/>
    <w:rsid w:val="009D02E2"/>
    <w:rsid w:val="009D0C39"/>
    <w:rsid w:val="009D11F7"/>
    <w:rsid w:val="009D17A3"/>
    <w:rsid w:val="009D1D12"/>
    <w:rsid w:val="009D2373"/>
    <w:rsid w:val="009D2BFC"/>
    <w:rsid w:val="009D3261"/>
    <w:rsid w:val="009D399F"/>
    <w:rsid w:val="009D51B3"/>
    <w:rsid w:val="009D5648"/>
    <w:rsid w:val="009D69B5"/>
    <w:rsid w:val="009D6B03"/>
    <w:rsid w:val="009E0ADA"/>
    <w:rsid w:val="009E17D1"/>
    <w:rsid w:val="009E6110"/>
    <w:rsid w:val="009E7041"/>
    <w:rsid w:val="009F0142"/>
    <w:rsid w:val="009F02A4"/>
    <w:rsid w:val="009F158B"/>
    <w:rsid w:val="009F1865"/>
    <w:rsid w:val="009F2A00"/>
    <w:rsid w:val="009F3963"/>
    <w:rsid w:val="009F52EB"/>
    <w:rsid w:val="009F65E8"/>
    <w:rsid w:val="009F6E5D"/>
    <w:rsid w:val="009F71C0"/>
    <w:rsid w:val="009F75DD"/>
    <w:rsid w:val="00A004AD"/>
    <w:rsid w:val="00A01305"/>
    <w:rsid w:val="00A01594"/>
    <w:rsid w:val="00A02CF3"/>
    <w:rsid w:val="00A02CFF"/>
    <w:rsid w:val="00A04779"/>
    <w:rsid w:val="00A053F0"/>
    <w:rsid w:val="00A05821"/>
    <w:rsid w:val="00A0590E"/>
    <w:rsid w:val="00A05F14"/>
    <w:rsid w:val="00A06EAD"/>
    <w:rsid w:val="00A06FFD"/>
    <w:rsid w:val="00A07007"/>
    <w:rsid w:val="00A112DD"/>
    <w:rsid w:val="00A11F2E"/>
    <w:rsid w:val="00A1230B"/>
    <w:rsid w:val="00A1426B"/>
    <w:rsid w:val="00A14795"/>
    <w:rsid w:val="00A1632F"/>
    <w:rsid w:val="00A163DE"/>
    <w:rsid w:val="00A16B40"/>
    <w:rsid w:val="00A16CEA"/>
    <w:rsid w:val="00A16EBB"/>
    <w:rsid w:val="00A16F80"/>
    <w:rsid w:val="00A17AF5"/>
    <w:rsid w:val="00A17D9D"/>
    <w:rsid w:val="00A23EAC"/>
    <w:rsid w:val="00A24636"/>
    <w:rsid w:val="00A31DA7"/>
    <w:rsid w:val="00A32156"/>
    <w:rsid w:val="00A332E8"/>
    <w:rsid w:val="00A35061"/>
    <w:rsid w:val="00A361E5"/>
    <w:rsid w:val="00A369B7"/>
    <w:rsid w:val="00A41715"/>
    <w:rsid w:val="00A42F14"/>
    <w:rsid w:val="00A43B2A"/>
    <w:rsid w:val="00A44992"/>
    <w:rsid w:val="00A45CA4"/>
    <w:rsid w:val="00A462E5"/>
    <w:rsid w:val="00A4708C"/>
    <w:rsid w:val="00A50235"/>
    <w:rsid w:val="00A50972"/>
    <w:rsid w:val="00A5163B"/>
    <w:rsid w:val="00A5189C"/>
    <w:rsid w:val="00A53F81"/>
    <w:rsid w:val="00A56F0B"/>
    <w:rsid w:val="00A57388"/>
    <w:rsid w:val="00A5793F"/>
    <w:rsid w:val="00A57C4E"/>
    <w:rsid w:val="00A57D40"/>
    <w:rsid w:val="00A61343"/>
    <w:rsid w:val="00A61BA2"/>
    <w:rsid w:val="00A62BF2"/>
    <w:rsid w:val="00A631E9"/>
    <w:rsid w:val="00A659AE"/>
    <w:rsid w:val="00A65E00"/>
    <w:rsid w:val="00A66356"/>
    <w:rsid w:val="00A66BE2"/>
    <w:rsid w:val="00A6749A"/>
    <w:rsid w:val="00A7002D"/>
    <w:rsid w:val="00A705C3"/>
    <w:rsid w:val="00A71C0C"/>
    <w:rsid w:val="00A72A15"/>
    <w:rsid w:val="00A72D40"/>
    <w:rsid w:val="00A73990"/>
    <w:rsid w:val="00A73BE4"/>
    <w:rsid w:val="00A758F1"/>
    <w:rsid w:val="00A75EF3"/>
    <w:rsid w:val="00A75FED"/>
    <w:rsid w:val="00A76239"/>
    <w:rsid w:val="00A77038"/>
    <w:rsid w:val="00A77248"/>
    <w:rsid w:val="00A77999"/>
    <w:rsid w:val="00A8071A"/>
    <w:rsid w:val="00A81C32"/>
    <w:rsid w:val="00A82A51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A75E3"/>
    <w:rsid w:val="00AA7749"/>
    <w:rsid w:val="00AB0058"/>
    <w:rsid w:val="00AB0956"/>
    <w:rsid w:val="00AB0EEB"/>
    <w:rsid w:val="00AB12FB"/>
    <w:rsid w:val="00AB13B8"/>
    <w:rsid w:val="00AB2913"/>
    <w:rsid w:val="00AB32D4"/>
    <w:rsid w:val="00AB4D8F"/>
    <w:rsid w:val="00AB55E7"/>
    <w:rsid w:val="00AB5CCA"/>
    <w:rsid w:val="00AB735A"/>
    <w:rsid w:val="00AB76F1"/>
    <w:rsid w:val="00AC0A4C"/>
    <w:rsid w:val="00AC141B"/>
    <w:rsid w:val="00AC15E2"/>
    <w:rsid w:val="00AC2027"/>
    <w:rsid w:val="00AC32D6"/>
    <w:rsid w:val="00AC3CFB"/>
    <w:rsid w:val="00AC458D"/>
    <w:rsid w:val="00AC4B8C"/>
    <w:rsid w:val="00AC73AF"/>
    <w:rsid w:val="00AD0863"/>
    <w:rsid w:val="00AD192F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0F3"/>
    <w:rsid w:val="00AE7EA7"/>
    <w:rsid w:val="00AF147D"/>
    <w:rsid w:val="00AF14E1"/>
    <w:rsid w:val="00AF1FDD"/>
    <w:rsid w:val="00AF3D19"/>
    <w:rsid w:val="00AF415A"/>
    <w:rsid w:val="00AF4846"/>
    <w:rsid w:val="00AF4B88"/>
    <w:rsid w:val="00AF5BAF"/>
    <w:rsid w:val="00AF6F0A"/>
    <w:rsid w:val="00B007D1"/>
    <w:rsid w:val="00B00F06"/>
    <w:rsid w:val="00B0169D"/>
    <w:rsid w:val="00B01766"/>
    <w:rsid w:val="00B01C3B"/>
    <w:rsid w:val="00B02694"/>
    <w:rsid w:val="00B02B5F"/>
    <w:rsid w:val="00B03A02"/>
    <w:rsid w:val="00B03A81"/>
    <w:rsid w:val="00B03AD6"/>
    <w:rsid w:val="00B05356"/>
    <w:rsid w:val="00B057CB"/>
    <w:rsid w:val="00B0651D"/>
    <w:rsid w:val="00B07140"/>
    <w:rsid w:val="00B07759"/>
    <w:rsid w:val="00B1069B"/>
    <w:rsid w:val="00B1110E"/>
    <w:rsid w:val="00B1247D"/>
    <w:rsid w:val="00B13AAE"/>
    <w:rsid w:val="00B14140"/>
    <w:rsid w:val="00B148E1"/>
    <w:rsid w:val="00B15E35"/>
    <w:rsid w:val="00B17535"/>
    <w:rsid w:val="00B179F9"/>
    <w:rsid w:val="00B17B5F"/>
    <w:rsid w:val="00B2013D"/>
    <w:rsid w:val="00B21F1D"/>
    <w:rsid w:val="00B21F20"/>
    <w:rsid w:val="00B22B18"/>
    <w:rsid w:val="00B22D40"/>
    <w:rsid w:val="00B23204"/>
    <w:rsid w:val="00B23956"/>
    <w:rsid w:val="00B25E18"/>
    <w:rsid w:val="00B26CEF"/>
    <w:rsid w:val="00B27014"/>
    <w:rsid w:val="00B27635"/>
    <w:rsid w:val="00B27BE9"/>
    <w:rsid w:val="00B32C12"/>
    <w:rsid w:val="00B3344A"/>
    <w:rsid w:val="00B339BB"/>
    <w:rsid w:val="00B357EC"/>
    <w:rsid w:val="00B35F19"/>
    <w:rsid w:val="00B362F0"/>
    <w:rsid w:val="00B373AA"/>
    <w:rsid w:val="00B402C5"/>
    <w:rsid w:val="00B41FD6"/>
    <w:rsid w:val="00B423DE"/>
    <w:rsid w:val="00B43434"/>
    <w:rsid w:val="00B448F2"/>
    <w:rsid w:val="00B4523A"/>
    <w:rsid w:val="00B471DC"/>
    <w:rsid w:val="00B47322"/>
    <w:rsid w:val="00B4742D"/>
    <w:rsid w:val="00B50120"/>
    <w:rsid w:val="00B50C25"/>
    <w:rsid w:val="00B50F8A"/>
    <w:rsid w:val="00B5293E"/>
    <w:rsid w:val="00B52F0B"/>
    <w:rsid w:val="00B53A12"/>
    <w:rsid w:val="00B5499E"/>
    <w:rsid w:val="00B563AF"/>
    <w:rsid w:val="00B56996"/>
    <w:rsid w:val="00B5709B"/>
    <w:rsid w:val="00B6029F"/>
    <w:rsid w:val="00B62EE8"/>
    <w:rsid w:val="00B6371A"/>
    <w:rsid w:val="00B655BF"/>
    <w:rsid w:val="00B662F3"/>
    <w:rsid w:val="00B677FC"/>
    <w:rsid w:val="00B678D0"/>
    <w:rsid w:val="00B7082E"/>
    <w:rsid w:val="00B70BF0"/>
    <w:rsid w:val="00B70C00"/>
    <w:rsid w:val="00B714AD"/>
    <w:rsid w:val="00B71A2D"/>
    <w:rsid w:val="00B72BD5"/>
    <w:rsid w:val="00B73B51"/>
    <w:rsid w:val="00B756EC"/>
    <w:rsid w:val="00B803E8"/>
    <w:rsid w:val="00B80646"/>
    <w:rsid w:val="00B828A9"/>
    <w:rsid w:val="00B83F5B"/>
    <w:rsid w:val="00B8451B"/>
    <w:rsid w:val="00B85332"/>
    <w:rsid w:val="00B85477"/>
    <w:rsid w:val="00B85E97"/>
    <w:rsid w:val="00B86652"/>
    <w:rsid w:val="00B900D7"/>
    <w:rsid w:val="00B904A3"/>
    <w:rsid w:val="00B909A5"/>
    <w:rsid w:val="00B91C78"/>
    <w:rsid w:val="00B93429"/>
    <w:rsid w:val="00B949CC"/>
    <w:rsid w:val="00B9544E"/>
    <w:rsid w:val="00B956AB"/>
    <w:rsid w:val="00B968A0"/>
    <w:rsid w:val="00BA08A9"/>
    <w:rsid w:val="00BA0957"/>
    <w:rsid w:val="00BA0EBA"/>
    <w:rsid w:val="00BA1465"/>
    <w:rsid w:val="00BA1C1B"/>
    <w:rsid w:val="00BA314E"/>
    <w:rsid w:val="00BA596A"/>
    <w:rsid w:val="00BA6A90"/>
    <w:rsid w:val="00BA6B52"/>
    <w:rsid w:val="00BA6D88"/>
    <w:rsid w:val="00BB0746"/>
    <w:rsid w:val="00BB0BC3"/>
    <w:rsid w:val="00BB0DAF"/>
    <w:rsid w:val="00BB1444"/>
    <w:rsid w:val="00BB1602"/>
    <w:rsid w:val="00BB1CDB"/>
    <w:rsid w:val="00BB2BEE"/>
    <w:rsid w:val="00BB387D"/>
    <w:rsid w:val="00BB6A03"/>
    <w:rsid w:val="00BB6EE2"/>
    <w:rsid w:val="00BC07DC"/>
    <w:rsid w:val="00BC0D4E"/>
    <w:rsid w:val="00BC0D8C"/>
    <w:rsid w:val="00BC1C2C"/>
    <w:rsid w:val="00BC23F3"/>
    <w:rsid w:val="00BC2BA3"/>
    <w:rsid w:val="00BC2EE0"/>
    <w:rsid w:val="00BC4275"/>
    <w:rsid w:val="00BC5252"/>
    <w:rsid w:val="00BC58A2"/>
    <w:rsid w:val="00BC7B45"/>
    <w:rsid w:val="00BD117E"/>
    <w:rsid w:val="00BD39A2"/>
    <w:rsid w:val="00BD4D2B"/>
    <w:rsid w:val="00BD4D9B"/>
    <w:rsid w:val="00BD57E0"/>
    <w:rsid w:val="00BD6414"/>
    <w:rsid w:val="00BD68D4"/>
    <w:rsid w:val="00BD716A"/>
    <w:rsid w:val="00BD739F"/>
    <w:rsid w:val="00BD73FE"/>
    <w:rsid w:val="00BD7514"/>
    <w:rsid w:val="00BE0262"/>
    <w:rsid w:val="00BE050F"/>
    <w:rsid w:val="00BE0AF1"/>
    <w:rsid w:val="00BE0E58"/>
    <w:rsid w:val="00BE2257"/>
    <w:rsid w:val="00BE61A1"/>
    <w:rsid w:val="00BE67B1"/>
    <w:rsid w:val="00BE73DD"/>
    <w:rsid w:val="00BF0570"/>
    <w:rsid w:val="00BF0EA6"/>
    <w:rsid w:val="00BF4E56"/>
    <w:rsid w:val="00BF51F8"/>
    <w:rsid w:val="00BF52B2"/>
    <w:rsid w:val="00BF5DB8"/>
    <w:rsid w:val="00BF74F8"/>
    <w:rsid w:val="00C00DA6"/>
    <w:rsid w:val="00C01BE7"/>
    <w:rsid w:val="00C02EF0"/>
    <w:rsid w:val="00C03700"/>
    <w:rsid w:val="00C03A9A"/>
    <w:rsid w:val="00C04F90"/>
    <w:rsid w:val="00C056FB"/>
    <w:rsid w:val="00C061EF"/>
    <w:rsid w:val="00C06383"/>
    <w:rsid w:val="00C06B28"/>
    <w:rsid w:val="00C07ADF"/>
    <w:rsid w:val="00C07FB4"/>
    <w:rsid w:val="00C110BC"/>
    <w:rsid w:val="00C11742"/>
    <w:rsid w:val="00C11F09"/>
    <w:rsid w:val="00C12BAB"/>
    <w:rsid w:val="00C1356D"/>
    <w:rsid w:val="00C13EC8"/>
    <w:rsid w:val="00C1462F"/>
    <w:rsid w:val="00C1473F"/>
    <w:rsid w:val="00C153D6"/>
    <w:rsid w:val="00C1769D"/>
    <w:rsid w:val="00C2206B"/>
    <w:rsid w:val="00C235B5"/>
    <w:rsid w:val="00C24134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41D"/>
    <w:rsid w:val="00C35591"/>
    <w:rsid w:val="00C35AA2"/>
    <w:rsid w:val="00C36764"/>
    <w:rsid w:val="00C36B38"/>
    <w:rsid w:val="00C37083"/>
    <w:rsid w:val="00C37F5D"/>
    <w:rsid w:val="00C41592"/>
    <w:rsid w:val="00C4190D"/>
    <w:rsid w:val="00C42245"/>
    <w:rsid w:val="00C42538"/>
    <w:rsid w:val="00C42E7A"/>
    <w:rsid w:val="00C4397E"/>
    <w:rsid w:val="00C44622"/>
    <w:rsid w:val="00C45154"/>
    <w:rsid w:val="00C456E3"/>
    <w:rsid w:val="00C46984"/>
    <w:rsid w:val="00C46E8D"/>
    <w:rsid w:val="00C47CAF"/>
    <w:rsid w:val="00C5017D"/>
    <w:rsid w:val="00C52C1F"/>
    <w:rsid w:val="00C5353E"/>
    <w:rsid w:val="00C536E9"/>
    <w:rsid w:val="00C549E2"/>
    <w:rsid w:val="00C55621"/>
    <w:rsid w:val="00C55915"/>
    <w:rsid w:val="00C60FF1"/>
    <w:rsid w:val="00C625DA"/>
    <w:rsid w:val="00C64524"/>
    <w:rsid w:val="00C648DE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3E3"/>
    <w:rsid w:val="00C77559"/>
    <w:rsid w:val="00C77B3C"/>
    <w:rsid w:val="00C805FD"/>
    <w:rsid w:val="00C80986"/>
    <w:rsid w:val="00C80E70"/>
    <w:rsid w:val="00C80EF0"/>
    <w:rsid w:val="00C814D8"/>
    <w:rsid w:val="00C81B7D"/>
    <w:rsid w:val="00C824CB"/>
    <w:rsid w:val="00C82A22"/>
    <w:rsid w:val="00C83788"/>
    <w:rsid w:val="00C8470E"/>
    <w:rsid w:val="00C847E9"/>
    <w:rsid w:val="00C863FE"/>
    <w:rsid w:val="00C86E88"/>
    <w:rsid w:val="00C93003"/>
    <w:rsid w:val="00C93A31"/>
    <w:rsid w:val="00C95742"/>
    <w:rsid w:val="00C96144"/>
    <w:rsid w:val="00C97657"/>
    <w:rsid w:val="00C97D9A"/>
    <w:rsid w:val="00CA003B"/>
    <w:rsid w:val="00CA0515"/>
    <w:rsid w:val="00CA2C2A"/>
    <w:rsid w:val="00CA38AA"/>
    <w:rsid w:val="00CA3BA2"/>
    <w:rsid w:val="00CA3FE5"/>
    <w:rsid w:val="00CA461D"/>
    <w:rsid w:val="00CA4846"/>
    <w:rsid w:val="00CA4B4E"/>
    <w:rsid w:val="00CA50E3"/>
    <w:rsid w:val="00CA6CE9"/>
    <w:rsid w:val="00CA6F52"/>
    <w:rsid w:val="00CB0AF6"/>
    <w:rsid w:val="00CB0FC4"/>
    <w:rsid w:val="00CB55BC"/>
    <w:rsid w:val="00CB7204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2CC6"/>
    <w:rsid w:val="00CD36E9"/>
    <w:rsid w:val="00CD437A"/>
    <w:rsid w:val="00CD4F56"/>
    <w:rsid w:val="00CD4FC9"/>
    <w:rsid w:val="00CD57A6"/>
    <w:rsid w:val="00CD7431"/>
    <w:rsid w:val="00CE1427"/>
    <w:rsid w:val="00CE3635"/>
    <w:rsid w:val="00CE3A05"/>
    <w:rsid w:val="00CE40D1"/>
    <w:rsid w:val="00CE432D"/>
    <w:rsid w:val="00CE4DD9"/>
    <w:rsid w:val="00CF1564"/>
    <w:rsid w:val="00CF21BD"/>
    <w:rsid w:val="00CF27FB"/>
    <w:rsid w:val="00CF2C63"/>
    <w:rsid w:val="00CF2FFD"/>
    <w:rsid w:val="00CF3207"/>
    <w:rsid w:val="00CF4268"/>
    <w:rsid w:val="00CF456F"/>
    <w:rsid w:val="00CF596B"/>
    <w:rsid w:val="00CF60AF"/>
    <w:rsid w:val="00CF6691"/>
    <w:rsid w:val="00CF704D"/>
    <w:rsid w:val="00CF725C"/>
    <w:rsid w:val="00CF7AC4"/>
    <w:rsid w:val="00CF7FB0"/>
    <w:rsid w:val="00D00BCA"/>
    <w:rsid w:val="00D00FBE"/>
    <w:rsid w:val="00D010DC"/>
    <w:rsid w:val="00D050E0"/>
    <w:rsid w:val="00D063E2"/>
    <w:rsid w:val="00D070B6"/>
    <w:rsid w:val="00D07A1C"/>
    <w:rsid w:val="00D10CC1"/>
    <w:rsid w:val="00D113F3"/>
    <w:rsid w:val="00D12FFF"/>
    <w:rsid w:val="00D13305"/>
    <w:rsid w:val="00D1458D"/>
    <w:rsid w:val="00D15090"/>
    <w:rsid w:val="00D1516F"/>
    <w:rsid w:val="00D153C6"/>
    <w:rsid w:val="00D16857"/>
    <w:rsid w:val="00D16DD0"/>
    <w:rsid w:val="00D17BE3"/>
    <w:rsid w:val="00D20632"/>
    <w:rsid w:val="00D2137C"/>
    <w:rsid w:val="00D2171D"/>
    <w:rsid w:val="00D21955"/>
    <w:rsid w:val="00D22FC4"/>
    <w:rsid w:val="00D235DE"/>
    <w:rsid w:val="00D25C62"/>
    <w:rsid w:val="00D25D48"/>
    <w:rsid w:val="00D2723A"/>
    <w:rsid w:val="00D27C05"/>
    <w:rsid w:val="00D30122"/>
    <w:rsid w:val="00D304C0"/>
    <w:rsid w:val="00D308FD"/>
    <w:rsid w:val="00D313CE"/>
    <w:rsid w:val="00D3267E"/>
    <w:rsid w:val="00D3281A"/>
    <w:rsid w:val="00D351E2"/>
    <w:rsid w:val="00D361D8"/>
    <w:rsid w:val="00D4081A"/>
    <w:rsid w:val="00D42F00"/>
    <w:rsid w:val="00D434ED"/>
    <w:rsid w:val="00D43EDC"/>
    <w:rsid w:val="00D4438F"/>
    <w:rsid w:val="00D45424"/>
    <w:rsid w:val="00D4582C"/>
    <w:rsid w:val="00D45EDB"/>
    <w:rsid w:val="00D4691B"/>
    <w:rsid w:val="00D4691C"/>
    <w:rsid w:val="00D46AAB"/>
    <w:rsid w:val="00D4725A"/>
    <w:rsid w:val="00D508D1"/>
    <w:rsid w:val="00D50BE5"/>
    <w:rsid w:val="00D50E8A"/>
    <w:rsid w:val="00D514A6"/>
    <w:rsid w:val="00D514CF"/>
    <w:rsid w:val="00D5168F"/>
    <w:rsid w:val="00D51E27"/>
    <w:rsid w:val="00D523ED"/>
    <w:rsid w:val="00D52B97"/>
    <w:rsid w:val="00D52EE3"/>
    <w:rsid w:val="00D53D06"/>
    <w:rsid w:val="00D548C9"/>
    <w:rsid w:val="00D54A2F"/>
    <w:rsid w:val="00D55C62"/>
    <w:rsid w:val="00D55E66"/>
    <w:rsid w:val="00D57B1A"/>
    <w:rsid w:val="00D57CB8"/>
    <w:rsid w:val="00D57CCF"/>
    <w:rsid w:val="00D614CF"/>
    <w:rsid w:val="00D615AC"/>
    <w:rsid w:val="00D61735"/>
    <w:rsid w:val="00D61D53"/>
    <w:rsid w:val="00D62210"/>
    <w:rsid w:val="00D634E1"/>
    <w:rsid w:val="00D63FC5"/>
    <w:rsid w:val="00D6427B"/>
    <w:rsid w:val="00D6427D"/>
    <w:rsid w:val="00D65738"/>
    <w:rsid w:val="00D66655"/>
    <w:rsid w:val="00D67439"/>
    <w:rsid w:val="00D67524"/>
    <w:rsid w:val="00D70846"/>
    <w:rsid w:val="00D71231"/>
    <w:rsid w:val="00D71A58"/>
    <w:rsid w:val="00D7409E"/>
    <w:rsid w:val="00D7453A"/>
    <w:rsid w:val="00D74C69"/>
    <w:rsid w:val="00D758F6"/>
    <w:rsid w:val="00D8130D"/>
    <w:rsid w:val="00D828BD"/>
    <w:rsid w:val="00D8333F"/>
    <w:rsid w:val="00D83774"/>
    <w:rsid w:val="00D844C1"/>
    <w:rsid w:val="00D846C8"/>
    <w:rsid w:val="00D86AA2"/>
    <w:rsid w:val="00D87413"/>
    <w:rsid w:val="00D908D0"/>
    <w:rsid w:val="00D912C4"/>
    <w:rsid w:val="00D913BA"/>
    <w:rsid w:val="00D91CDE"/>
    <w:rsid w:val="00D9219B"/>
    <w:rsid w:val="00D9244D"/>
    <w:rsid w:val="00D929F2"/>
    <w:rsid w:val="00D9368A"/>
    <w:rsid w:val="00D94D89"/>
    <w:rsid w:val="00D96B0F"/>
    <w:rsid w:val="00D96CCB"/>
    <w:rsid w:val="00D96D87"/>
    <w:rsid w:val="00D973D8"/>
    <w:rsid w:val="00D97FA2"/>
    <w:rsid w:val="00DA0B41"/>
    <w:rsid w:val="00DA0C80"/>
    <w:rsid w:val="00DA1D3A"/>
    <w:rsid w:val="00DA2071"/>
    <w:rsid w:val="00DA2F66"/>
    <w:rsid w:val="00DA3034"/>
    <w:rsid w:val="00DA491C"/>
    <w:rsid w:val="00DA5000"/>
    <w:rsid w:val="00DA757F"/>
    <w:rsid w:val="00DA75D3"/>
    <w:rsid w:val="00DA7E69"/>
    <w:rsid w:val="00DB01DF"/>
    <w:rsid w:val="00DB03A5"/>
    <w:rsid w:val="00DB08D7"/>
    <w:rsid w:val="00DB273D"/>
    <w:rsid w:val="00DB3925"/>
    <w:rsid w:val="00DB4F2F"/>
    <w:rsid w:val="00DC4841"/>
    <w:rsid w:val="00DC55EB"/>
    <w:rsid w:val="00DC5B34"/>
    <w:rsid w:val="00DC721E"/>
    <w:rsid w:val="00DD06F6"/>
    <w:rsid w:val="00DD0F93"/>
    <w:rsid w:val="00DD1142"/>
    <w:rsid w:val="00DD194B"/>
    <w:rsid w:val="00DD1C54"/>
    <w:rsid w:val="00DD1C61"/>
    <w:rsid w:val="00DD3577"/>
    <w:rsid w:val="00DD528B"/>
    <w:rsid w:val="00DD6248"/>
    <w:rsid w:val="00DD6F64"/>
    <w:rsid w:val="00DE0121"/>
    <w:rsid w:val="00DE02DE"/>
    <w:rsid w:val="00DE147C"/>
    <w:rsid w:val="00DE1A23"/>
    <w:rsid w:val="00DE1B92"/>
    <w:rsid w:val="00DE318B"/>
    <w:rsid w:val="00DE6310"/>
    <w:rsid w:val="00DF0482"/>
    <w:rsid w:val="00DF12BC"/>
    <w:rsid w:val="00DF1CC0"/>
    <w:rsid w:val="00DF2618"/>
    <w:rsid w:val="00DF463C"/>
    <w:rsid w:val="00DF4F3F"/>
    <w:rsid w:val="00DF5E2B"/>
    <w:rsid w:val="00DF5E49"/>
    <w:rsid w:val="00DF61E3"/>
    <w:rsid w:val="00DF6D42"/>
    <w:rsid w:val="00E014EC"/>
    <w:rsid w:val="00E01FA9"/>
    <w:rsid w:val="00E020D5"/>
    <w:rsid w:val="00E0347D"/>
    <w:rsid w:val="00E03692"/>
    <w:rsid w:val="00E04C10"/>
    <w:rsid w:val="00E057B1"/>
    <w:rsid w:val="00E06032"/>
    <w:rsid w:val="00E06219"/>
    <w:rsid w:val="00E06524"/>
    <w:rsid w:val="00E06B5E"/>
    <w:rsid w:val="00E06E0D"/>
    <w:rsid w:val="00E07B52"/>
    <w:rsid w:val="00E11035"/>
    <w:rsid w:val="00E11ABA"/>
    <w:rsid w:val="00E11D82"/>
    <w:rsid w:val="00E13D4B"/>
    <w:rsid w:val="00E14548"/>
    <w:rsid w:val="00E15D79"/>
    <w:rsid w:val="00E168B2"/>
    <w:rsid w:val="00E170E4"/>
    <w:rsid w:val="00E171F7"/>
    <w:rsid w:val="00E204C1"/>
    <w:rsid w:val="00E20627"/>
    <w:rsid w:val="00E21405"/>
    <w:rsid w:val="00E2323E"/>
    <w:rsid w:val="00E25415"/>
    <w:rsid w:val="00E31A4E"/>
    <w:rsid w:val="00E3276C"/>
    <w:rsid w:val="00E35119"/>
    <w:rsid w:val="00E35793"/>
    <w:rsid w:val="00E36512"/>
    <w:rsid w:val="00E366B8"/>
    <w:rsid w:val="00E41E58"/>
    <w:rsid w:val="00E424EF"/>
    <w:rsid w:val="00E42632"/>
    <w:rsid w:val="00E43ABF"/>
    <w:rsid w:val="00E449BB"/>
    <w:rsid w:val="00E449E3"/>
    <w:rsid w:val="00E457DB"/>
    <w:rsid w:val="00E45B4E"/>
    <w:rsid w:val="00E4688B"/>
    <w:rsid w:val="00E478C8"/>
    <w:rsid w:val="00E47CCC"/>
    <w:rsid w:val="00E50706"/>
    <w:rsid w:val="00E50984"/>
    <w:rsid w:val="00E50F7E"/>
    <w:rsid w:val="00E53188"/>
    <w:rsid w:val="00E53579"/>
    <w:rsid w:val="00E54E5E"/>
    <w:rsid w:val="00E5535A"/>
    <w:rsid w:val="00E566D0"/>
    <w:rsid w:val="00E57D7A"/>
    <w:rsid w:val="00E62E72"/>
    <w:rsid w:val="00E631AB"/>
    <w:rsid w:val="00E63216"/>
    <w:rsid w:val="00E636A3"/>
    <w:rsid w:val="00E6399E"/>
    <w:rsid w:val="00E6466A"/>
    <w:rsid w:val="00E64E49"/>
    <w:rsid w:val="00E64F49"/>
    <w:rsid w:val="00E65815"/>
    <w:rsid w:val="00E65D50"/>
    <w:rsid w:val="00E66693"/>
    <w:rsid w:val="00E67364"/>
    <w:rsid w:val="00E677B8"/>
    <w:rsid w:val="00E70425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1CBF"/>
    <w:rsid w:val="00E82110"/>
    <w:rsid w:val="00E82246"/>
    <w:rsid w:val="00E82FD4"/>
    <w:rsid w:val="00E84130"/>
    <w:rsid w:val="00E843B9"/>
    <w:rsid w:val="00E84B13"/>
    <w:rsid w:val="00E85E08"/>
    <w:rsid w:val="00E87085"/>
    <w:rsid w:val="00E873B1"/>
    <w:rsid w:val="00E90BBA"/>
    <w:rsid w:val="00E9183C"/>
    <w:rsid w:val="00E92A71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03E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978"/>
    <w:rsid w:val="00EC0D35"/>
    <w:rsid w:val="00EC37A5"/>
    <w:rsid w:val="00EC4499"/>
    <w:rsid w:val="00EC7446"/>
    <w:rsid w:val="00EC76DB"/>
    <w:rsid w:val="00EC7792"/>
    <w:rsid w:val="00EC7FBC"/>
    <w:rsid w:val="00ED0156"/>
    <w:rsid w:val="00ED0238"/>
    <w:rsid w:val="00ED0E75"/>
    <w:rsid w:val="00ED3A25"/>
    <w:rsid w:val="00ED40C3"/>
    <w:rsid w:val="00ED53D6"/>
    <w:rsid w:val="00ED54B3"/>
    <w:rsid w:val="00ED5F7B"/>
    <w:rsid w:val="00ED6700"/>
    <w:rsid w:val="00ED6ADD"/>
    <w:rsid w:val="00ED6B0F"/>
    <w:rsid w:val="00ED6CB4"/>
    <w:rsid w:val="00ED7789"/>
    <w:rsid w:val="00EE0BD4"/>
    <w:rsid w:val="00EE20C1"/>
    <w:rsid w:val="00EE234D"/>
    <w:rsid w:val="00EE3426"/>
    <w:rsid w:val="00EE3534"/>
    <w:rsid w:val="00EE39BF"/>
    <w:rsid w:val="00EE3F17"/>
    <w:rsid w:val="00EE4988"/>
    <w:rsid w:val="00EF0DC4"/>
    <w:rsid w:val="00EF39AF"/>
    <w:rsid w:val="00EF3ACF"/>
    <w:rsid w:val="00EF411D"/>
    <w:rsid w:val="00EF4D79"/>
    <w:rsid w:val="00EF4DAD"/>
    <w:rsid w:val="00EF5570"/>
    <w:rsid w:val="00EF5C48"/>
    <w:rsid w:val="00EF64B4"/>
    <w:rsid w:val="00EF78FE"/>
    <w:rsid w:val="00F015D0"/>
    <w:rsid w:val="00F02072"/>
    <w:rsid w:val="00F020D8"/>
    <w:rsid w:val="00F03DE8"/>
    <w:rsid w:val="00F046F8"/>
    <w:rsid w:val="00F0471E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6551"/>
    <w:rsid w:val="00F2728C"/>
    <w:rsid w:val="00F274C2"/>
    <w:rsid w:val="00F27FF7"/>
    <w:rsid w:val="00F337D7"/>
    <w:rsid w:val="00F364D9"/>
    <w:rsid w:val="00F36ECA"/>
    <w:rsid w:val="00F3703E"/>
    <w:rsid w:val="00F378EC"/>
    <w:rsid w:val="00F37BFA"/>
    <w:rsid w:val="00F424AA"/>
    <w:rsid w:val="00F424F0"/>
    <w:rsid w:val="00F42D33"/>
    <w:rsid w:val="00F4326B"/>
    <w:rsid w:val="00F4495A"/>
    <w:rsid w:val="00F45028"/>
    <w:rsid w:val="00F462D7"/>
    <w:rsid w:val="00F47DE8"/>
    <w:rsid w:val="00F510C8"/>
    <w:rsid w:val="00F54944"/>
    <w:rsid w:val="00F54D83"/>
    <w:rsid w:val="00F55B96"/>
    <w:rsid w:val="00F57401"/>
    <w:rsid w:val="00F57F5A"/>
    <w:rsid w:val="00F60F65"/>
    <w:rsid w:val="00F61203"/>
    <w:rsid w:val="00F62C37"/>
    <w:rsid w:val="00F6305E"/>
    <w:rsid w:val="00F631FD"/>
    <w:rsid w:val="00F634C5"/>
    <w:rsid w:val="00F635CA"/>
    <w:rsid w:val="00F64DD3"/>
    <w:rsid w:val="00F65526"/>
    <w:rsid w:val="00F66182"/>
    <w:rsid w:val="00F6702D"/>
    <w:rsid w:val="00F6733E"/>
    <w:rsid w:val="00F70A5B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3C34"/>
    <w:rsid w:val="00F84E62"/>
    <w:rsid w:val="00F8553D"/>
    <w:rsid w:val="00F85621"/>
    <w:rsid w:val="00F859E7"/>
    <w:rsid w:val="00F86CAA"/>
    <w:rsid w:val="00F90E0A"/>
    <w:rsid w:val="00F92ABD"/>
    <w:rsid w:val="00F95D98"/>
    <w:rsid w:val="00F95E36"/>
    <w:rsid w:val="00F96126"/>
    <w:rsid w:val="00FA005B"/>
    <w:rsid w:val="00FA22E7"/>
    <w:rsid w:val="00FA2415"/>
    <w:rsid w:val="00FA24B2"/>
    <w:rsid w:val="00FA3C8B"/>
    <w:rsid w:val="00FA4221"/>
    <w:rsid w:val="00FA42C6"/>
    <w:rsid w:val="00FA4D5E"/>
    <w:rsid w:val="00FA52A5"/>
    <w:rsid w:val="00FA6095"/>
    <w:rsid w:val="00FA7C97"/>
    <w:rsid w:val="00FA7DEB"/>
    <w:rsid w:val="00FB04BA"/>
    <w:rsid w:val="00FB409E"/>
    <w:rsid w:val="00FB52BF"/>
    <w:rsid w:val="00FB5A16"/>
    <w:rsid w:val="00FB5B3D"/>
    <w:rsid w:val="00FB7850"/>
    <w:rsid w:val="00FB7EC7"/>
    <w:rsid w:val="00FC09FA"/>
    <w:rsid w:val="00FC1491"/>
    <w:rsid w:val="00FC2010"/>
    <w:rsid w:val="00FC25ED"/>
    <w:rsid w:val="00FC3119"/>
    <w:rsid w:val="00FC3CA5"/>
    <w:rsid w:val="00FC41AA"/>
    <w:rsid w:val="00FC48A8"/>
    <w:rsid w:val="00FC4922"/>
    <w:rsid w:val="00FC5906"/>
    <w:rsid w:val="00FC641B"/>
    <w:rsid w:val="00FC64A1"/>
    <w:rsid w:val="00FC6BDE"/>
    <w:rsid w:val="00FC7B87"/>
    <w:rsid w:val="00FD0E81"/>
    <w:rsid w:val="00FD5478"/>
    <w:rsid w:val="00FD54A8"/>
    <w:rsid w:val="00FD6BC6"/>
    <w:rsid w:val="00FE000C"/>
    <w:rsid w:val="00FE1BFD"/>
    <w:rsid w:val="00FE1F02"/>
    <w:rsid w:val="00FE26B2"/>
    <w:rsid w:val="00FE2759"/>
    <w:rsid w:val="00FE34B6"/>
    <w:rsid w:val="00FE3AB5"/>
    <w:rsid w:val="00FE46A4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6F7F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77AB6"/>
  <w15:docId w15:val="{191268BF-912B-4775-AE3D-2369F99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53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53D"/>
    <w:rPr>
      <w:rFonts w:ascii="Times New Roman" w:hAnsi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85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CD37-CD71-480F-945A-F10CB78D6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57FAD-5655-487C-9C91-09DB6658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24</Pages>
  <Words>6088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Herrada</dc:creator>
  <cp:lastModifiedBy>Julio Gonzalez</cp:lastModifiedBy>
  <cp:revision>22</cp:revision>
  <cp:lastPrinted>2020-02-27T14:53:00Z</cp:lastPrinted>
  <dcterms:created xsi:type="dcterms:W3CDTF">2020-02-26T20:34:00Z</dcterms:created>
  <dcterms:modified xsi:type="dcterms:W3CDTF">2020-02-28T17:56:00Z</dcterms:modified>
</cp:coreProperties>
</file>